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725D9" w14:textId="77777777" w:rsidR="004E0E92" w:rsidRPr="00531CC4" w:rsidRDefault="004E0E92" w:rsidP="002A102F">
      <w:pPr>
        <w:rPr>
          <w:sz w:val="24"/>
          <w:szCs w:val="24"/>
        </w:rPr>
      </w:pPr>
    </w:p>
    <w:tbl>
      <w:tblPr>
        <w:tblW w:w="0" w:type="auto"/>
        <w:tblLook w:val="01E0" w:firstRow="1" w:lastRow="1" w:firstColumn="1" w:lastColumn="1" w:noHBand="0" w:noVBand="0"/>
      </w:tblPr>
      <w:tblGrid>
        <w:gridCol w:w="9228"/>
        <w:gridCol w:w="14"/>
      </w:tblGrid>
      <w:tr w:rsidR="004E0E92" w:rsidRPr="00BC2009" w14:paraId="58DD2EF2" w14:textId="77777777" w:rsidTr="00083108">
        <w:trPr>
          <w:gridAfter w:val="1"/>
          <w:wAfter w:w="14" w:type="dxa"/>
          <w:trHeight w:val="1674"/>
        </w:trPr>
        <w:tc>
          <w:tcPr>
            <w:tcW w:w="9228" w:type="dxa"/>
            <w:shd w:val="clear" w:color="auto" w:fill="auto"/>
          </w:tcPr>
          <w:p w14:paraId="26E39A40" w14:textId="77777777" w:rsidR="004E0E92" w:rsidRPr="00BC2009" w:rsidRDefault="004E0E92" w:rsidP="002A102F">
            <w:pPr>
              <w:jc w:val="center"/>
              <w:rPr>
                <w:rFonts w:ascii="Arial Black" w:hAnsi="Arial Black"/>
                <w:sz w:val="24"/>
                <w:szCs w:val="24"/>
              </w:rPr>
            </w:pPr>
            <w:r w:rsidRPr="00BC2009">
              <w:rPr>
                <w:rFonts w:ascii="Arial Black" w:hAnsi="Arial Black"/>
                <w:sz w:val="24"/>
                <w:szCs w:val="24"/>
              </w:rPr>
              <w:t>Briefing Paper</w:t>
            </w:r>
          </w:p>
          <w:p w14:paraId="04A1475F" w14:textId="77777777" w:rsidR="004E0E92" w:rsidRPr="00BC2009" w:rsidRDefault="004E0E92" w:rsidP="002A102F">
            <w:pPr>
              <w:jc w:val="center"/>
              <w:rPr>
                <w:rFonts w:ascii="Arial Black" w:hAnsi="Arial Black"/>
                <w:sz w:val="24"/>
                <w:szCs w:val="24"/>
              </w:rPr>
            </w:pPr>
            <w:r w:rsidRPr="00BC2009">
              <w:rPr>
                <w:rFonts w:ascii="Arial Black" w:hAnsi="Arial Black"/>
                <w:sz w:val="24"/>
                <w:szCs w:val="24"/>
              </w:rPr>
              <w:t>To</w:t>
            </w:r>
          </w:p>
          <w:p w14:paraId="3A3BAAE1" w14:textId="77777777" w:rsidR="004E0E92" w:rsidRPr="00BC2009" w:rsidRDefault="004E0E92" w:rsidP="002A102F">
            <w:pPr>
              <w:jc w:val="center"/>
              <w:rPr>
                <w:rFonts w:ascii="Arial Black" w:hAnsi="Arial Black"/>
                <w:sz w:val="24"/>
                <w:szCs w:val="24"/>
              </w:rPr>
            </w:pPr>
            <w:r>
              <w:rPr>
                <w:rFonts w:ascii="Arial Black" w:hAnsi="Arial Black"/>
                <w:sz w:val="24"/>
                <w:szCs w:val="24"/>
              </w:rPr>
              <w:t>O</w:t>
            </w:r>
            <w:r w:rsidR="00556D50">
              <w:rPr>
                <w:rFonts w:ascii="Arial Black" w:hAnsi="Arial Black"/>
                <w:sz w:val="24"/>
                <w:szCs w:val="24"/>
              </w:rPr>
              <w:t xml:space="preserve">verview &amp; </w:t>
            </w:r>
            <w:r>
              <w:rPr>
                <w:rFonts w:ascii="Arial Black" w:hAnsi="Arial Black"/>
                <w:sz w:val="24"/>
                <w:szCs w:val="24"/>
              </w:rPr>
              <w:t>S</w:t>
            </w:r>
            <w:r w:rsidR="00556D50">
              <w:rPr>
                <w:rFonts w:ascii="Arial Black" w:hAnsi="Arial Black"/>
                <w:sz w:val="24"/>
                <w:szCs w:val="24"/>
              </w:rPr>
              <w:t>crutiny</w:t>
            </w:r>
            <w:r>
              <w:rPr>
                <w:rFonts w:ascii="Arial Black" w:hAnsi="Arial Black"/>
                <w:sz w:val="24"/>
                <w:szCs w:val="24"/>
              </w:rPr>
              <w:t xml:space="preserve"> </w:t>
            </w:r>
            <w:r w:rsidR="00493862">
              <w:rPr>
                <w:rFonts w:ascii="Arial Black" w:hAnsi="Arial Black"/>
                <w:sz w:val="24"/>
                <w:szCs w:val="24"/>
              </w:rPr>
              <w:t>Committee (</w:t>
            </w:r>
            <w:r>
              <w:rPr>
                <w:rFonts w:ascii="Arial Black" w:hAnsi="Arial Black"/>
                <w:sz w:val="24"/>
                <w:szCs w:val="24"/>
              </w:rPr>
              <w:t>Place</w:t>
            </w:r>
            <w:r w:rsidR="00493862">
              <w:rPr>
                <w:rFonts w:ascii="Arial Black" w:hAnsi="Arial Black"/>
                <w:sz w:val="24"/>
                <w:szCs w:val="24"/>
              </w:rPr>
              <w:t>)</w:t>
            </w:r>
          </w:p>
          <w:p w14:paraId="1E174964" w14:textId="77777777" w:rsidR="004E0E92" w:rsidRPr="00BC2009" w:rsidRDefault="004E0E92" w:rsidP="002A102F">
            <w:pPr>
              <w:jc w:val="center"/>
              <w:rPr>
                <w:rFonts w:ascii="Arial Black" w:hAnsi="Arial Black"/>
                <w:sz w:val="24"/>
                <w:szCs w:val="24"/>
              </w:rPr>
            </w:pPr>
            <w:r w:rsidRPr="00BC2009">
              <w:rPr>
                <w:rFonts w:ascii="Arial Black" w:hAnsi="Arial Black" w:cs="Arial"/>
                <w:sz w:val="24"/>
                <w:szCs w:val="24"/>
              </w:rPr>
              <w:t>On</w:t>
            </w:r>
          </w:p>
          <w:p w14:paraId="7E673806" w14:textId="441A9C53" w:rsidR="004E0E92" w:rsidRPr="00BC2009" w:rsidRDefault="006723F3" w:rsidP="002A102F">
            <w:pPr>
              <w:jc w:val="center"/>
              <w:rPr>
                <w:rFonts w:ascii="Arial Black" w:hAnsi="Arial Black"/>
                <w:sz w:val="24"/>
                <w:szCs w:val="24"/>
              </w:rPr>
            </w:pPr>
            <w:r>
              <w:rPr>
                <w:rFonts w:ascii="Arial Black" w:hAnsi="Arial Black"/>
                <w:sz w:val="24"/>
                <w:szCs w:val="24"/>
              </w:rPr>
              <w:t xml:space="preserve"> </w:t>
            </w:r>
            <w:r w:rsidR="006D7317">
              <w:rPr>
                <w:rFonts w:ascii="Arial Black" w:hAnsi="Arial Black"/>
                <w:sz w:val="24"/>
                <w:szCs w:val="24"/>
              </w:rPr>
              <w:t>26</w:t>
            </w:r>
            <w:r w:rsidR="006D7317" w:rsidRPr="006D7317">
              <w:rPr>
                <w:rFonts w:ascii="Arial Black" w:hAnsi="Arial Black"/>
                <w:sz w:val="24"/>
                <w:szCs w:val="24"/>
                <w:vertAlign w:val="superscript"/>
              </w:rPr>
              <w:t>th</w:t>
            </w:r>
            <w:r w:rsidR="006D7317">
              <w:rPr>
                <w:rFonts w:ascii="Arial Black" w:hAnsi="Arial Black"/>
                <w:sz w:val="24"/>
                <w:szCs w:val="24"/>
              </w:rPr>
              <w:t xml:space="preserve"> September </w:t>
            </w:r>
            <w:r>
              <w:rPr>
                <w:rFonts w:ascii="Arial Black" w:hAnsi="Arial Black"/>
                <w:sz w:val="24"/>
                <w:szCs w:val="24"/>
              </w:rPr>
              <w:t>2023</w:t>
            </w:r>
          </w:p>
        </w:tc>
      </w:tr>
      <w:tr w:rsidR="004E0E92" w:rsidRPr="00BC2009" w14:paraId="2B108C37" w14:textId="77777777" w:rsidTr="00083108">
        <w:trPr>
          <w:gridAfter w:val="1"/>
          <w:wAfter w:w="14" w:type="dxa"/>
        </w:trPr>
        <w:tc>
          <w:tcPr>
            <w:tcW w:w="9228" w:type="dxa"/>
            <w:shd w:val="clear" w:color="auto" w:fill="auto"/>
          </w:tcPr>
          <w:p w14:paraId="385EE1FE" w14:textId="77777777" w:rsidR="004E0E92" w:rsidRPr="00BC2009" w:rsidRDefault="004E0E92" w:rsidP="002A102F">
            <w:pPr>
              <w:jc w:val="center"/>
              <w:rPr>
                <w:rFonts w:ascii="Arial Black" w:hAnsi="Arial Black"/>
                <w:sz w:val="24"/>
                <w:szCs w:val="24"/>
              </w:rPr>
            </w:pPr>
          </w:p>
        </w:tc>
      </w:tr>
      <w:tr w:rsidR="004E0E92" w:rsidRPr="00BC2009" w14:paraId="5ABB62E7" w14:textId="77777777" w:rsidTr="00083108">
        <w:tc>
          <w:tcPr>
            <w:tcW w:w="9242" w:type="dxa"/>
            <w:gridSpan w:val="2"/>
            <w:tcBorders>
              <w:top w:val="single" w:sz="24" w:space="0" w:color="auto"/>
              <w:bottom w:val="single" w:sz="24" w:space="0" w:color="auto"/>
            </w:tcBorders>
            <w:shd w:val="clear" w:color="auto" w:fill="auto"/>
          </w:tcPr>
          <w:p w14:paraId="34DFE3A3" w14:textId="77777777" w:rsidR="002A102F" w:rsidRDefault="002A102F" w:rsidP="002A102F">
            <w:pPr>
              <w:jc w:val="center"/>
              <w:rPr>
                <w:rFonts w:cs="Arial"/>
                <w:b/>
                <w:sz w:val="24"/>
                <w:szCs w:val="24"/>
              </w:rPr>
            </w:pPr>
          </w:p>
          <w:p w14:paraId="0C2CACE6" w14:textId="77777777" w:rsidR="004E0E92" w:rsidRDefault="00F045C2" w:rsidP="002A102F">
            <w:pPr>
              <w:jc w:val="center"/>
              <w:rPr>
                <w:rFonts w:cs="Arial"/>
                <w:b/>
                <w:sz w:val="24"/>
                <w:szCs w:val="24"/>
              </w:rPr>
            </w:pPr>
            <w:r>
              <w:rPr>
                <w:rFonts w:cs="Arial"/>
                <w:b/>
                <w:sz w:val="24"/>
                <w:szCs w:val="24"/>
              </w:rPr>
              <w:t>TOWN CENTRE</w:t>
            </w:r>
            <w:r w:rsidR="002A102F">
              <w:rPr>
                <w:rFonts w:cs="Arial"/>
                <w:b/>
                <w:sz w:val="24"/>
                <w:szCs w:val="24"/>
              </w:rPr>
              <w:t xml:space="preserve"> UPDATE</w:t>
            </w:r>
          </w:p>
          <w:p w14:paraId="28F1AE60" w14:textId="77777777" w:rsidR="002A102F" w:rsidRPr="00BC2009" w:rsidRDefault="002A102F" w:rsidP="002A102F">
            <w:pPr>
              <w:jc w:val="center"/>
              <w:rPr>
                <w:rFonts w:cs="Arial"/>
                <w:b/>
                <w:sz w:val="24"/>
                <w:szCs w:val="24"/>
              </w:rPr>
            </w:pPr>
          </w:p>
        </w:tc>
      </w:tr>
    </w:tbl>
    <w:p w14:paraId="61CE2370" w14:textId="77777777" w:rsidR="004E0E92" w:rsidRPr="00531CC4" w:rsidRDefault="004E0E92" w:rsidP="002A102F">
      <w:pPr>
        <w:jc w:val="left"/>
        <w:rPr>
          <w:b/>
          <w:sz w:val="24"/>
          <w:szCs w:val="24"/>
        </w:rPr>
      </w:pPr>
    </w:p>
    <w:p w14:paraId="3C3272A1" w14:textId="77777777" w:rsidR="004E0E92" w:rsidRPr="00531CC4" w:rsidRDefault="004E0E92" w:rsidP="002A102F">
      <w:pPr>
        <w:jc w:val="left"/>
        <w:rPr>
          <w:sz w:val="24"/>
          <w:szCs w:val="24"/>
        </w:rPr>
      </w:pPr>
      <w:r w:rsidRPr="00531CC4">
        <w:rPr>
          <w:b/>
          <w:sz w:val="24"/>
          <w:szCs w:val="24"/>
        </w:rPr>
        <w:t>1.</w:t>
      </w:r>
      <w:r w:rsidRPr="00531CC4">
        <w:rPr>
          <w:b/>
          <w:sz w:val="24"/>
          <w:szCs w:val="24"/>
        </w:rPr>
        <w:tab/>
        <w:t>SUMMARY</w:t>
      </w:r>
    </w:p>
    <w:p w14:paraId="76645663" w14:textId="77777777" w:rsidR="004E0E92" w:rsidRPr="00531CC4" w:rsidRDefault="004E0E92" w:rsidP="002A102F">
      <w:pPr>
        <w:jc w:val="left"/>
        <w:rPr>
          <w:sz w:val="24"/>
          <w:szCs w:val="24"/>
        </w:rPr>
      </w:pPr>
    </w:p>
    <w:p w14:paraId="0253143F" w14:textId="24F59C37" w:rsidR="00D05F41" w:rsidRPr="006723F3" w:rsidRDefault="006723F3" w:rsidP="006723F3">
      <w:pPr>
        <w:pStyle w:val="NoSpacing"/>
        <w:ind w:left="770"/>
        <w:rPr>
          <w:rFonts w:ascii="Arial" w:hAnsi="Arial" w:cs="Arial"/>
          <w:sz w:val="24"/>
          <w:szCs w:val="24"/>
        </w:rPr>
      </w:pPr>
      <w:r>
        <w:rPr>
          <w:rFonts w:ascii="Arial" w:hAnsi="Arial" w:cs="Arial"/>
          <w:sz w:val="24"/>
          <w:szCs w:val="24"/>
        </w:rPr>
        <w:t>T</w:t>
      </w:r>
      <w:r w:rsidR="00D05F41" w:rsidRPr="006723F3">
        <w:rPr>
          <w:rFonts w:ascii="Arial" w:hAnsi="Arial" w:cs="Arial"/>
          <w:sz w:val="24"/>
          <w:szCs w:val="24"/>
        </w:rPr>
        <w:t xml:space="preserve">his briefing paper gives Overview &amp; Scrutiny Committee (Place) an update on the </w:t>
      </w:r>
      <w:r>
        <w:rPr>
          <w:rFonts w:ascii="Arial" w:hAnsi="Arial" w:cs="Arial"/>
          <w:sz w:val="24"/>
          <w:szCs w:val="24"/>
        </w:rPr>
        <w:t xml:space="preserve">  </w:t>
      </w:r>
      <w:r w:rsidR="00D05F41" w:rsidRPr="006723F3">
        <w:rPr>
          <w:rFonts w:ascii="Arial" w:hAnsi="Arial" w:cs="Arial"/>
          <w:sz w:val="24"/>
          <w:szCs w:val="24"/>
        </w:rPr>
        <w:t>services provided by Town Centre Operations.</w:t>
      </w:r>
    </w:p>
    <w:p w14:paraId="483C672A" w14:textId="77777777" w:rsidR="00D05F41" w:rsidRDefault="00D05F41" w:rsidP="00D05F41">
      <w:pPr>
        <w:tabs>
          <w:tab w:val="left" w:pos="426"/>
        </w:tabs>
        <w:ind w:left="567" w:hanging="567"/>
        <w:jc w:val="left"/>
        <w:rPr>
          <w:sz w:val="24"/>
          <w:szCs w:val="24"/>
        </w:rPr>
      </w:pPr>
    </w:p>
    <w:p w14:paraId="504E8B87" w14:textId="77777777" w:rsidR="004E0E92" w:rsidRDefault="004E0E92" w:rsidP="002A102F">
      <w:pPr>
        <w:ind w:left="720" w:hanging="720"/>
        <w:jc w:val="left"/>
        <w:rPr>
          <w:b/>
          <w:sz w:val="24"/>
          <w:szCs w:val="24"/>
        </w:rPr>
      </w:pPr>
      <w:r>
        <w:rPr>
          <w:b/>
          <w:sz w:val="24"/>
          <w:szCs w:val="24"/>
        </w:rPr>
        <w:t>2</w:t>
      </w:r>
      <w:r w:rsidR="00D05F41">
        <w:rPr>
          <w:b/>
          <w:sz w:val="24"/>
          <w:szCs w:val="24"/>
        </w:rPr>
        <w:t>.</w:t>
      </w:r>
      <w:r w:rsidR="00D05F41">
        <w:rPr>
          <w:b/>
          <w:sz w:val="24"/>
          <w:szCs w:val="24"/>
        </w:rPr>
        <w:tab/>
      </w:r>
      <w:r w:rsidRPr="00531CC4">
        <w:rPr>
          <w:b/>
          <w:sz w:val="24"/>
          <w:szCs w:val="24"/>
        </w:rPr>
        <w:t>BACKGROUND</w:t>
      </w:r>
    </w:p>
    <w:p w14:paraId="704B9FA5" w14:textId="77777777" w:rsidR="00D05F41" w:rsidRDefault="00D05F41" w:rsidP="002A102F">
      <w:pPr>
        <w:ind w:left="720" w:hanging="720"/>
        <w:jc w:val="left"/>
        <w:rPr>
          <w:i/>
          <w:sz w:val="24"/>
          <w:szCs w:val="24"/>
        </w:rPr>
      </w:pPr>
    </w:p>
    <w:p w14:paraId="20386279" w14:textId="0C580229" w:rsidR="00D05F41" w:rsidRDefault="00D05F41" w:rsidP="006723F3">
      <w:pPr>
        <w:ind w:left="700" w:hanging="700"/>
        <w:jc w:val="left"/>
        <w:rPr>
          <w:rFonts w:cs="Arial"/>
          <w:sz w:val="24"/>
          <w:szCs w:val="24"/>
        </w:rPr>
      </w:pPr>
      <w:r w:rsidRPr="00D05F41">
        <w:rPr>
          <w:rFonts w:cs="Arial"/>
          <w:sz w:val="24"/>
          <w:szCs w:val="24"/>
        </w:rPr>
        <w:t>2.2</w:t>
      </w:r>
      <w:r w:rsidRPr="00D05F41">
        <w:rPr>
          <w:rFonts w:cs="Arial"/>
          <w:sz w:val="24"/>
          <w:szCs w:val="24"/>
        </w:rPr>
        <w:tab/>
        <w:t xml:space="preserve">The areas in this paper are bullet-points for </w:t>
      </w:r>
      <w:r w:rsidR="00710A48">
        <w:rPr>
          <w:rFonts w:cs="Arial"/>
          <w:sz w:val="24"/>
          <w:szCs w:val="24"/>
        </w:rPr>
        <w:t>Town Centre Operations and</w:t>
      </w:r>
      <w:r w:rsidR="006723F3">
        <w:rPr>
          <w:rFonts w:cs="Arial"/>
          <w:sz w:val="24"/>
          <w:szCs w:val="24"/>
        </w:rPr>
        <w:t xml:space="preserve"> </w:t>
      </w:r>
      <w:r w:rsidR="00C64254">
        <w:rPr>
          <w:rFonts w:cs="Arial"/>
          <w:sz w:val="24"/>
          <w:szCs w:val="24"/>
        </w:rPr>
        <w:t>Street Cleansing</w:t>
      </w:r>
      <w:r w:rsidR="00710A48">
        <w:rPr>
          <w:rFonts w:cs="Arial"/>
          <w:sz w:val="24"/>
          <w:szCs w:val="24"/>
        </w:rPr>
        <w:t>.</w:t>
      </w:r>
    </w:p>
    <w:p w14:paraId="04CDA1DC" w14:textId="5FC73343" w:rsidR="00710A48" w:rsidRDefault="00710A48" w:rsidP="00D05F41">
      <w:pPr>
        <w:ind w:left="567" w:hanging="567"/>
        <w:jc w:val="left"/>
        <w:rPr>
          <w:rFonts w:cs="Arial"/>
          <w:sz w:val="24"/>
          <w:szCs w:val="24"/>
        </w:rPr>
      </w:pPr>
    </w:p>
    <w:p w14:paraId="78066FF9" w14:textId="33083226" w:rsidR="00710A48" w:rsidRPr="00710A48" w:rsidRDefault="00710A48" w:rsidP="00D05F41">
      <w:pPr>
        <w:ind w:left="567" w:hanging="567"/>
        <w:jc w:val="left"/>
        <w:rPr>
          <w:rFonts w:cs="Arial"/>
          <w:b/>
          <w:sz w:val="24"/>
          <w:szCs w:val="24"/>
        </w:rPr>
      </w:pPr>
      <w:r>
        <w:rPr>
          <w:rFonts w:cs="Arial"/>
          <w:b/>
          <w:sz w:val="24"/>
          <w:szCs w:val="24"/>
        </w:rPr>
        <w:t>TOWN CENTRE</w:t>
      </w:r>
    </w:p>
    <w:p w14:paraId="2E26743B" w14:textId="77777777" w:rsidR="004E0E92" w:rsidRPr="00EF37F2" w:rsidRDefault="004E0E92" w:rsidP="00D05F41">
      <w:pPr>
        <w:jc w:val="left"/>
        <w:rPr>
          <w:rFonts w:cs="Arial"/>
          <w:sz w:val="24"/>
          <w:szCs w:val="24"/>
        </w:rPr>
      </w:pPr>
      <w:r>
        <w:rPr>
          <w:sz w:val="24"/>
          <w:szCs w:val="24"/>
        </w:rPr>
        <w:tab/>
      </w:r>
    </w:p>
    <w:p w14:paraId="1445BEB9" w14:textId="77777777" w:rsidR="004E0E92" w:rsidRPr="00EF37F2" w:rsidRDefault="004E0E92" w:rsidP="002A102F">
      <w:pPr>
        <w:jc w:val="left"/>
        <w:rPr>
          <w:b/>
          <w:sz w:val="24"/>
          <w:szCs w:val="24"/>
        </w:rPr>
      </w:pPr>
      <w:r>
        <w:rPr>
          <w:b/>
          <w:sz w:val="24"/>
          <w:szCs w:val="24"/>
        </w:rPr>
        <w:t>3</w:t>
      </w:r>
      <w:r w:rsidR="0059767C">
        <w:rPr>
          <w:b/>
          <w:sz w:val="24"/>
          <w:szCs w:val="24"/>
        </w:rPr>
        <w:t>.</w:t>
      </w:r>
      <w:r w:rsidR="0059767C">
        <w:rPr>
          <w:b/>
          <w:sz w:val="24"/>
          <w:szCs w:val="24"/>
        </w:rPr>
        <w:tab/>
      </w:r>
      <w:r w:rsidR="0059767C" w:rsidRPr="003575C0">
        <w:rPr>
          <w:b/>
          <w:sz w:val="24"/>
          <w:szCs w:val="24"/>
        </w:rPr>
        <w:t>MARKETS</w:t>
      </w:r>
    </w:p>
    <w:p w14:paraId="52B27707" w14:textId="77777777" w:rsidR="004E0E92" w:rsidRDefault="004E0E92" w:rsidP="002A102F">
      <w:pPr>
        <w:jc w:val="left"/>
        <w:rPr>
          <w:sz w:val="24"/>
          <w:szCs w:val="24"/>
        </w:rPr>
      </w:pPr>
    </w:p>
    <w:p w14:paraId="238D2DBF" w14:textId="77777777" w:rsidR="00554616" w:rsidRDefault="004E0E92" w:rsidP="00554616">
      <w:pPr>
        <w:ind w:left="720" w:hanging="720"/>
        <w:jc w:val="left"/>
        <w:rPr>
          <w:sz w:val="24"/>
          <w:szCs w:val="24"/>
          <w:u w:val="single"/>
        </w:rPr>
      </w:pPr>
      <w:r>
        <w:rPr>
          <w:sz w:val="24"/>
          <w:szCs w:val="24"/>
        </w:rPr>
        <w:t>3.1</w:t>
      </w:r>
      <w:r>
        <w:rPr>
          <w:sz w:val="24"/>
          <w:szCs w:val="24"/>
        </w:rPr>
        <w:tab/>
      </w:r>
      <w:r w:rsidR="00554616">
        <w:rPr>
          <w:sz w:val="24"/>
          <w:szCs w:val="24"/>
          <w:u w:val="single"/>
        </w:rPr>
        <w:t>Market Income</w:t>
      </w:r>
    </w:p>
    <w:p w14:paraId="7A20C8EE" w14:textId="77777777" w:rsidR="00554616" w:rsidRDefault="00554616" w:rsidP="00554616">
      <w:pPr>
        <w:ind w:left="720" w:hanging="720"/>
        <w:jc w:val="left"/>
        <w:rPr>
          <w:sz w:val="24"/>
          <w:szCs w:val="24"/>
        </w:rPr>
      </w:pPr>
      <w:r>
        <w:rPr>
          <w:sz w:val="24"/>
          <w:szCs w:val="24"/>
        </w:rPr>
        <w:tab/>
      </w:r>
    </w:p>
    <w:p w14:paraId="56C95CC7" w14:textId="008B4CAA" w:rsidR="00D43A34" w:rsidRPr="008D1E19" w:rsidRDefault="00D43A34" w:rsidP="00D43A34">
      <w:pPr>
        <w:ind w:left="720" w:hanging="720"/>
        <w:jc w:val="left"/>
        <w:rPr>
          <w:rFonts w:cs="Arial"/>
          <w:sz w:val="24"/>
          <w:szCs w:val="24"/>
        </w:rPr>
      </w:pPr>
      <w:r>
        <w:rPr>
          <w:sz w:val="24"/>
          <w:szCs w:val="24"/>
        </w:rPr>
        <w:tab/>
      </w:r>
      <w:r w:rsidR="00936805" w:rsidRPr="003646C4">
        <w:rPr>
          <w:sz w:val="24"/>
          <w:szCs w:val="24"/>
        </w:rPr>
        <w:t xml:space="preserve">The income for markets </w:t>
      </w:r>
      <w:r w:rsidR="003646C4" w:rsidRPr="003646C4">
        <w:rPr>
          <w:sz w:val="24"/>
          <w:szCs w:val="24"/>
        </w:rPr>
        <w:t xml:space="preserve">for </w:t>
      </w:r>
      <w:r w:rsidR="00936805" w:rsidRPr="003646C4">
        <w:rPr>
          <w:sz w:val="24"/>
          <w:szCs w:val="24"/>
        </w:rPr>
        <w:t>the last three years</w:t>
      </w:r>
      <w:r w:rsidR="003646C4" w:rsidRPr="003646C4">
        <w:rPr>
          <w:sz w:val="24"/>
          <w:szCs w:val="24"/>
        </w:rPr>
        <w:t xml:space="preserve"> is detailed in the table below and shows a </w:t>
      </w:r>
      <w:r w:rsidR="00A34157" w:rsidRPr="003646C4">
        <w:rPr>
          <w:sz w:val="24"/>
          <w:szCs w:val="24"/>
        </w:rPr>
        <w:t>year-on-year</w:t>
      </w:r>
      <w:r w:rsidR="003646C4" w:rsidRPr="003646C4">
        <w:rPr>
          <w:sz w:val="24"/>
          <w:szCs w:val="24"/>
        </w:rPr>
        <w:t xml:space="preserve"> increase</w:t>
      </w:r>
      <w:r w:rsidR="00936805" w:rsidRPr="003646C4">
        <w:rPr>
          <w:sz w:val="24"/>
          <w:szCs w:val="24"/>
        </w:rPr>
        <w:t xml:space="preserve">. </w:t>
      </w:r>
    </w:p>
    <w:p w14:paraId="41EB8D55" w14:textId="77777777" w:rsidR="00D43A34" w:rsidRPr="008D1E19" w:rsidRDefault="00D43A34" w:rsidP="00554616">
      <w:pPr>
        <w:ind w:left="720" w:hanging="720"/>
        <w:jc w:val="left"/>
        <w:rPr>
          <w:sz w:val="24"/>
          <w:szCs w:val="24"/>
        </w:rPr>
      </w:pPr>
    </w:p>
    <w:tbl>
      <w:tblPr>
        <w:tblStyle w:val="TableGrid"/>
        <w:tblW w:w="4961" w:type="dxa"/>
        <w:tblInd w:w="775" w:type="dxa"/>
        <w:tblLook w:val="04A0" w:firstRow="1" w:lastRow="0" w:firstColumn="1" w:lastColumn="0" w:noHBand="0" w:noVBand="1"/>
      </w:tblPr>
      <w:tblGrid>
        <w:gridCol w:w="1559"/>
        <w:gridCol w:w="1560"/>
        <w:gridCol w:w="1842"/>
      </w:tblGrid>
      <w:tr w:rsidR="00554616" w:rsidRPr="008D1E19" w14:paraId="232D4B7F" w14:textId="77777777" w:rsidTr="00554616">
        <w:trPr>
          <w:trHeight w:val="315"/>
        </w:trPr>
        <w:tc>
          <w:tcPr>
            <w:tcW w:w="1559" w:type="dxa"/>
            <w:tcBorders>
              <w:top w:val="single" w:sz="4" w:space="0" w:color="auto"/>
              <w:left w:val="single" w:sz="4" w:space="0" w:color="auto"/>
              <w:bottom w:val="single" w:sz="4" w:space="0" w:color="auto"/>
              <w:right w:val="single" w:sz="4" w:space="0" w:color="auto"/>
            </w:tcBorders>
            <w:noWrap/>
            <w:hideMark/>
          </w:tcPr>
          <w:p w14:paraId="0499C814" w14:textId="77777777" w:rsidR="00554616" w:rsidRPr="008D1E19" w:rsidRDefault="00554616" w:rsidP="00832D02">
            <w:pPr>
              <w:rPr>
                <w:sz w:val="24"/>
                <w:szCs w:val="24"/>
              </w:rPr>
            </w:pPr>
          </w:p>
        </w:tc>
        <w:tc>
          <w:tcPr>
            <w:tcW w:w="3402" w:type="dxa"/>
            <w:gridSpan w:val="2"/>
            <w:tcBorders>
              <w:top w:val="single" w:sz="4" w:space="0" w:color="auto"/>
              <w:left w:val="single" w:sz="4" w:space="0" w:color="auto"/>
              <w:bottom w:val="single" w:sz="4" w:space="0" w:color="auto"/>
              <w:right w:val="single" w:sz="4" w:space="0" w:color="auto"/>
            </w:tcBorders>
            <w:noWrap/>
            <w:hideMark/>
          </w:tcPr>
          <w:p w14:paraId="1A9D64B6" w14:textId="60D45597" w:rsidR="00554616" w:rsidRPr="008D1E19" w:rsidRDefault="00B121DF" w:rsidP="00832D02">
            <w:pPr>
              <w:jc w:val="center"/>
              <w:rPr>
                <w:rFonts w:ascii="Calibri" w:hAnsi="Calibri"/>
                <w:b/>
                <w:bCs/>
                <w:color w:val="000000"/>
                <w:lang w:eastAsia="en-US"/>
              </w:rPr>
            </w:pPr>
            <w:r>
              <w:rPr>
                <w:rFonts w:ascii="Calibri" w:hAnsi="Calibri"/>
                <w:b/>
                <w:bCs/>
                <w:color w:val="000000"/>
                <w:lang w:eastAsia="en-US"/>
              </w:rPr>
              <w:t>Apr - Jun</w:t>
            </w:r>
          </w:p>
        </w:tc>
      </w:tr>
      <w:tr w:rsidR="00554616" w:rsidRPr="008D1E19" w14:paraId="1D691958" w14:textId="77777777" w:rsidTr="00554616">
        <w:trPr>
          <w:trHeight w:val="315"/>
        </w:trPr>
        <w:tc>
          <w:tcPr>
            <w:tcW w:w="1559" w:type="dxa"/>
            <w:tcBorders>
              <w:top w:val="single" w:sz="4" w:space="0" w:color="auto"/>
              <w:left w:val="single" w:sz="4" w:space="0" w:color="auto"/>
              <w:bottom w:val="single" w:sz="4" w:space="0" w:color="auto"/>
              <w:right w:val="single" w:sz="4" w:space="0" w:color="auto"/>
            </w:tcBorders>
            <w:noWrap/>
            <w:hideMark/>
          </w:tcPr>
          <w:p w14:paraId="1BB61584" w14:textId="77777777" w:rsidR="00554616" w:rsidRPr="008D1E19" w:rsidRDefault="00554616" w:rsidP="00832D02">
            <w:pPr>
              <w:jc w:val="center"/>
              <w:rPr>
                <w:rFonts w:ascii="Calibri" w:hAnsi="Calibri"/>
                <w:b/>
                <w:bCs/>
                <w:color w:val="000000"/>
                <w:lang w:eastAsia="en-US"/>
              </w:rPr>
            </w:pPr>
            <w:r w:rsidRPr="008D1E19">
              <w:rPr>
                <w:rFonts w:ascii="Calibri" w:hAnsi="Calibri"/>
                <w:b/>
                <w:bCs/>
                <w:color w:val="000000"/>
                <w:lang w:eastAsia="en-US"/>
              </w:rPr>
              <w:t>Year</w:t>
            </w:r>
          </w:p>
        </w:tc>
        <w:tc>
          <w:tcPr>
            <w:tcW w:w="1560" w:type="dxa"/>
            <w:tcBorders>
              <w:top w:val="single" w:sz="4" w:space="0" w:color="auto"/>
              <w:left w:val="single" w:sz="4" w:space="0" w:color="auto"/>
              <w:bottom w:val="single" w:sz="4" w:space="0" w:color="auto"/>
              <w:right w:val="single" w:sz="4" w:space="0" w:color="auto"/>
            </w:tcBorders>
            <w:noWrap/>
            <w:hideMark/>
          </w:tcPr>
          <w:p w14:paraId="33641C48" w14:textId="77777777" w:rsidR="00554616" w:rsidRPr="008D1E19" w:rsidRDefault="00554616" w:rsidP="00832D02">
            <w:pPr>
              <w:jc w:val="center"/>
              <w:rPr>
                <w:rFonts w:ascii="Calibri" w:hAnsi="Calibri"/>
                <w:b/>
                <w:bCs/>
                <w:color w:val="000000"/>
                <w:lang w:eastAsia="en-US"/>
              </w:rPr>
            </w:pPr>
            <w:r w:rsidRPr="008D1E19">
              <w:rPr>
                <w:rFonts w:ascii="Calibri" w:hAnsi="Calibri"/>
                <w:b/>
                <w:bCs/>
                <w:color w:val="000000"/>
                <w:lang w:eastAsia="en-US"/>
              </w:rPr>
              <w:t>Income</w:t>
            </w:r>
          </w:p>
        </w:tc>
        <w:tc>
          <w:tcPr>
            <w:tcW w:w="1842" w:type="dxa"/>
            <w:tcBorders>
              <w:top w:val="single" w:sz="4" w:space="0" w:color="auto"/>
              <w:left w:val="single" w:sz="4" w:space="0" w:color="auto"/>
              <w:bottom w:val="single" w:sz="4" w:space="0" w:color="auto"/>
              <w:right w:val="single" w:sz="4" w:space="0" w:color="auto"/>
            </w:tcBorders>
            <w:noWrap/>
            <w:hideMark/>
          </w:tcPr>
          <w:p w14:paraId="229DB9E5" w14:textId="77777777" w:rsidR="00B86F1E" w:rsidRPr="008D1E19" w:rsidRDefault="00B86F1E" w:rsidP="00832D02">
            <w:pPr>
              <w:jc w:val="center"/>
              <w:rPr>
                <w:rFonts w:ascii="Calibri" w:hAnsi="Calibri"/>
                <w:b/>
                <w:bCs/>
                <w:color w:val="000000"/>
                <w:lang w:eastAsia="en-US"/>
              </w:rPr>
            </w:pPr>
            <w:r w:rsidRPr="008D1E19">
              <w:rPr>
                <w:rFonts w:ascii="Calibri" w:hAnsi="Calibri"/>
                <w:b/>
                <w:bCs/>
                <w:color w:val="000000"/>
                <w:lang w:eastAsia="en-US"/>
              </w:rPr>
              <w:t>Year on Year</w:t>
            </w:r>
          </w:p>
          <w:p w14:paraId="17F14176" w14:textId="77777777" w:rsidR="00554616" w:rsidRPr="008D1E19" w:rsidRDefault="00554616" w:rsidP="00832D02">
            <w:pPr>
              <w:jc w:val="center"/>
              <w:rPr>
                <w:rFonts w:ascii="Calibri" w:hAnsi="Calibri"/>
                <w:b/>
                <w:bCs/>
                <w:color w:val="000000"/>
                <w:lang w:eastAsia="en-US"/>
              </w:rPr>
            </w:pPr>
            <w:r w:rsidRPr="008D1E19">
              <w:rPr>
                <w:rFonts w:ascii="Calibri" w:hAnsi="Calibri"/>
                <w:b/>
                <w:bCs/>
                <w:color w:val="000000"/>
                <w:lang w:eastAsia="en-US"/>
              </w:rPr>
              <w:t>% change</w:t>
            </w:r>
          </w:p>
        </w:tc>
      </w:tr>
      <w:tr w:rsidR="002A10AF" w:rsidRPr="008D1E19" w14:paraId="56E489A9" w14:textId="77777777" w:rsidTr="005827C2">
        <w:trPr>
          <w:trHeight w:val="315"/>
        </w:trPr>
        <w:tc>
          <w:tcPr>
            <w:tcW w:w="1559" w:type="dxa"/>
            <w:tcBorders>
              <w:top w:val="single" w:sz="4" w:space="0" w:color="auto"/>
              <w:left w:val="single" w:sz="4" w:space="0" w:color="auto"/>
              <w:bottom w:val="single" w:sz="4" w:space="0" w:color="auto"/>
              <w:right w:val="single" w:sz="4" w:space="0" w:color="auto"/>
            </w:tcBorders>
            <w:noWrap/>
            <w:hideMark/>
          </w:tcPr>
          <w:p w14:paraId="1CF9FA39" w14:textId="77777777" w:rsidR="002A10AF" w:rsidRPr="008D1E19" w:rsidRDefault="002A10AF" w:rsidP="002A10AF">
            <w:pPr>
              <w:jc w:val="center"/>
              <w:rPr>
                <w:rFonts w:ascii="Calibri" w:hAnsi="Calibri"/>
                <w:color w:val="000000"/>
                <w:lang w:eastAsia="en-US"/>
              </w:rPr>
            </w:pPr>
            <w:r w:rsidRPr="008D1E19">
              <w:rPr>
                <w:rFonts w:ascii="Calibri" w:hAnsi="Calibri"/>
                <w:color w:val="000000"/>
                <w:lang w:eastAsia="en-US"/>
              </w:rPr>
              <w:t>2021/22</w:t>
            </w:r>
          </w:p>
        </w:tc>
        <w:tc>
          <w:tcPr>
            <w:tcW w:w="1560" w:type="dxa"/>
            <w:tcBorders>
              <w:top w:val="single" w:sz="4" w:space="0" w:color="auto"/>
              <w:left w:val="single" w:sz="4" w:space="0" w:color="auto"/>
              <w:bottom w:val="single" w:sz="4" w:space="0" w:color="auto"/>
              <w:right w:val="single" w:sz="4" w:space="0" w:color="auto"/>
            </w:tcBorders>
            <w:noWrap/>
          </w:tcPr>
          <w:p w14:paraId="3D0122C4" w14:textId="5FA484BF" w:rsidR="002A10AF" w:rsidRPr="008D1E19" w:rsidRDefault="002A10AF" w:rsidP="002A10AF">
            <w:pPr>
              <w:jc w:val="center"/>
              <w:rPr>
                <w:rFonts w:ascii="Calibri" w:hAnsi="Calibri"/>
                <w:color w:val="000000"/>
                <w:lang w:eastAsia="en-US"/>
              </w:rPr>
            </w:pPr>
            <w:r>
              <w:rPr>
                <w:rFonts w:ascii="Calibri" w:hAnsi="Calibri"/>
                <w:color w:val="000000"/>
                <w:lang w:eastAsia="en-US"/>
              </w:rPr>
              <w:t>£1</w:t>
            </w:r>
            <w:r w:rsidR="00806F65">
              <w:rPr>
                <w:rFonts w:ascii="Calibri" w:hAnsi="Calibri"/>
                <w:color w:val="000000"/>
                <w:lang w:eastAsia="en-US"/>
              </w:rPr>
              <w:t>7,390</w:t>
            </w:r>
          </w:p>
        </w:tc>
        <w:tc>
          <w:tcPr>
            <w:tcW w:w="1842" w:type="dxa"/>
            <w:tcBorders>
              <w:top w:val="single" w:sz="4" w:space="0" w:color="auto"/>
              <w:left w:val="single" w:sz="4" w:space="0" w:color="auto"/>
              <w:bottom w:val="single" w:sz="4" w:space="0" w:color="auto"/>
              <w:right w:val="single" w:sz="4" w:space="0" w:color="auto"/>
            </w:tcBorders>
            <w:noWrap/>
          </w:tcPr>
          <w:p w14:paraId="6F9F8CAC" w14:textId="194DD60D" w:rsidR="002A10AF" w:rsidRPr="008D1E19" w:rsidRDefault="00350F61" w:rsidP="002A10AF">
            <w:pPr>
              <w:jc w:val="center"/>
              <w:rPr>
                <w:rFonts w:ascii="Calibri" w:hAnsi="Calibri"/>
                <w:color w:val="000000"/>
                <w:lang w:eastAsia="en-US"/>
              </w:rPr>
            </w:pPr>
            <w:r>
              <w:rPr>
                <w:rFonts w:ascii="Calibri" w:hAnsi="Calibri"/>
                <w:color w:val="000000"/>
                <w:lang w:eastAsia="en-US"/>
              </w:rPr>
              <w:t>N/A</w:t>
            </w:r>
          </w:p>
        </w:tc>
      </w:tr>
      <w:tr w:rsidR="002A10AF" w:rsidRPr="008D1E19" w14:paraId="2BE430ED" w14:textId="77777777" w:rsidTr="005827C2">
        <w:trPr>
          <w:trHeight w:val="315"/>
        </w:trPr>
        <w:tc>
          <w:tcPr>
            <w:tcW w:w="1559" w:type="dxa"/>
            <w:tcBorders>
              <w:top w:val="single" w:sz="4" w:space="0" w:color="auto"/>
              <w:left w:val="single" w:sz="4" w:space="0" w:color="auto"/>
              <w:bottom w:val="single" w:sz="4" w:space="0" w:color="auto"/>
              <w:right w:val="single" w:sz="4" w:space="0" w:color="auto"/>
            </w:tcBorders>
            <w:noWrap/>
          </w:tcPr>
          <w:p w14:paraId="0927C95C" w14:textId="50741B27" w:rsidR="002A10AF" w:rsidRPr="008D1E19" w:rsidRDefault="002A10AF" w:rsidP="002A10AF">
            <w:pPr>
              <w:jc w:val="center"/>
              <w:rPr>
                <w:rFonts w:ascii="Calibri" w:hAnsi="Calibri"/>
                <w:color w:val="000000"/>
                <w:lang w:eastAsia="en-US"/>
              </w:rPr>
            </w:pPr>
            <w:r w:rsidRPr="008D1E19">
              <w:rPr>
                <w:rFonts w:ascii="Calibri" w:hAnsi="Calibri"/>
                <w:color w:val="000000"/>
                <w:lang w:eastAsia="en-US"/>
              </w:rPr>
              <w:t>2022/23</w:t>
            </w:r>
          </w:p>
        </w:tc>
        <w:tc>
          <w:tcPr>
            <w:tcW w:w="1560" w:type="dxa"/>
            <w:tcBorders>
              <w:top w:val="single" w:sz="4" w:space="0" w:color="auto"/>
              <w:left w:val="single" w:sz="4" w:space="0" w:color="auto"/>
              <w:bottom w:val="single" w:sz="4" w:space="0" w:color="auto"/>
              <w:right w:val="single" w:sz="4" w:space="0" w:color="auto"/>
            </w:tcBorders>
            <w:noWrap/>
          </w:tcPr>
          <w:p w14:paraId="5664795B" w14:textId="2EB78E7F" w:rsidR="002A10AF" w:rsidRPr="008D1E19" w:rsidRDefault="002A10AF" w:rsidP="002A10AF">
            <w:pPr>
              <w:jc w:val="center"/>
              <w:rPr>
                <w:rFonts w:ascii="Calibri" w:hAnsi="Calibri"/>
                <w:color w:val="000000"/>
                <w:lang w:eastAsia="en-US"/>
              </w:rPr>
            </w:pPr>
            <w:r w:rsidRPr="008D1E19">
              <w:rPr>
                <w:rFonts w:ascii="Calibri" w:hAnsi="Calibri"/>
                <w:color w:val="000000"/>
                <w:lang w:eastAsia="en-US"/>
              </w:rPr>
              <w:t>£</w:t>
            </w:r>
            <w:r w:rsidR="00806F65">
              <w:rPr>
                <w:rFonts w:ascii="Calibri" w:hAnsi="Calibri"/>
                <w:color w:val="000000"/>
                <w:lang w:eastAsia="en-US"/>
              </w:rPr>
              <w:t>18,046</w:t>
            </w:r>
          </w:p>
        </w:tc>
        <w:tc>
          <w:tcPr>
            <w:tcW w:w="1842" w:type="dxa"/>
            <w:tcBorders>
              <w:top w:val="single" w:sz="4" w:space="0" w:color="auto"/>
              <w:left w:val="single" w:sz="4" w:space="0" w:color="auto"/>
              <w:bottom w:val="single" w:sz="4" w:space="0" w:color="auto"/>
              <w:right w:val="single" w:sz="4" w:space="0" w:color="auto"/>
            </w:tcBorders>
            <w:noWrap/>
          </w:tcPr>
          <w:p w14:paraId="679074F8" w14:textId="15FFF1D9" w:rsidR="002A10AF" w:rsidRPr="008D1E19" w:rsidRDefault="002A10AF" w:rsidP="002A10AF">
            <w:pPr>
              <w:jc w:val="center"/>
              <w:rPr>
                <w:rFonts w:ascii="Calibri" w:hAnsi="Calibri"/>
                <w:color w:val="000000"/>
                <w:lang w:eastAsia="en-US"/>
              </w:rPr>
            </w:pPr>
            <w:r w:rsidRPr="008D1E19">
              <w:rPr>
                <w:rFonts w:ascii="Calibri" w:hAnsi="Calibri"/>
                <w:color w:val="000000"/>
                <w:lang w:eastAsia="en-US"/>
              </w:rPr>
              <w:t>+</w:t>
            </w:r>
            <w:r w:rsidR="00806F65">
              <w:rPr>
                <w:rFonts w:ascii="Calibri" w:hAnsi="Calibri"/>
                <w:color w:val="000000"/>
                <w:lang w:eastAsia="en-US"/>
              </w:rPr>
              <w:t>3.7</w:t>
            </w:r>
            <w:r w:rsidRPr="008D1E19">
              <w:rPr>
                <w:rFonts w:ascii="Calibri" w:hAnsi="Calibri"/>
                <w:color w:val="000000"/>
                <w:lang w:eastAsia="en-US"/>
              </w:rPr>
              <w:t>%</w:t>
            </w:r>
          </w:p>
        </w:tc>
      </w:tr>
      <w:tr w:rsidR="002A10AF" w:rsidRPr="008D1E19" w14:paraId="49C682A6" w14:textId="77777777" w:rsidTr="005827C2">
        <w:trPr>
          <w:trHeight w:val="315"/>
        </w:trPr>
        <w:tc>
          <w:tcPr>
            <w:tcW w:w="1559" w:type="dxa"/>
            <w:tcBorders>
              <w:top w:val="single" w:sz="4" w:space="0" w:color="auto"/>
              <w:left w:val="single" w:sz="4" w:space="0" w:color="auto"/>
              <w:bottom w:val="single" w:sz="4" w:space="0" w:color="auto"/>
              <w:right w:val="single" w:sz="4" w:space="0" w:color="auto"/>
            </w:tcBorders>
            <w:noWrap/>
          </w:tcPr>
          <w:p w14:paraId="04B4EB5B" w14:textId="42311D18" w:rsidR="002A10AF" w:rsidRPr="008D1E19" w:rsidRDefault="002A10AF" w:rsidP="002A10AF">
            <w:pPr>
              <w:jc w:val="center"/>
              <w:rPr>
                <w:rFonts w:ascii="Calibri" w:hAnsi="Calibri"/>
                <w:color w:val="000000"/>
                <w:lang w:eastAsia="en-US"/>
              </w:rPr>
            </w:pPr>
            <w:r>
              <w:rPr>
                <w:rFonts w:ascii="Calibri" w:hAnsi="Calibri"/>
                <w:color w:val="000000"/>
                <w:lang w:eastAsia="en-US"/>
              </w:rPr>
              <w:t>2023/24</w:t>
            </w:r>
          </w:p>
        </w:tc>
        <w:tc>
          <w:tcPr>
            <w:tcW w:w="1560" w:type="dxa"/>
            <w:tcBorders>
              <w:top w:val="single" w:sz="4" w:space="0" w:color="auto"/>
              <w:left w:val="single" w:sz="4" w:space="0" w:color="auto"/>
              <w:bottom w:val="single" w:sz="4" w:space="0" w:color="auto"/>
              <w:right w:val="single" w:sz="4" w:space="0" w:color="auto"/>
            </w:tcBorders>
            <w:noWrap/>
          </w:tcPr>
          <w:p w14:paraId="2BB5A234" w14:textId="4C6769F2" w:rsidR="002A10AF" w:rsidRPr="008D1E19" w:rsidRDefault="002A10AF" w:rsidP="002A10AF">
            <w:pPr>
              <w:jc w:val="center"/>
              <w:rPr>
                <w:rFonts w:ascii="Calibri" w:hAnsi="Calibri"/>
                <w:color w:val="000000"/>
                <w:lang w:eastAsia="en-US"/>
              </w:rPr>
            </w:pPr>
            <w:r>
              <w:rPr>
                <w:rFonts w:ascii="Calibri" w:hAnsi="Calibri"/>
                <w:color w:val="000000"/>
                <w:lang w:eastAsia="en-US"/>
              </w:rPr>
              <w:t>£</w:t>
            </w:r>
            <w:r w:rsidR="00806F65">
              <w:rPr>
                <w:rFonts w:ascii="Calibri" w:hAnsi="Calibri"/>
                <w:color w:val="000000"/>
                <w:lang w:eastAsia="en-US"/>
              </w:rPr>
              <w:t>19,446</w:t>
            </w:r>
          </w:p>
        </w:tc>
        <w:tc>
          <w:tcPr>
            <w:tcW w:w="1842" w:type="dxa"/>
            <w:tcBorders>
              <w:top w:val="single" w:sz="4" w:space="0" w:color="auto"/>
              <w:left w:val="single" w:sz="4" w:space="0" w:color="auto"/>
              <w:bottom w:val="single" w:sz="4" w:space="0" w:color="auto"/>
              <w:right w:val="single" w:sz="4" w:space="0" w:color="auto"/>
            </w:tcBorders>
            <w:noWrap/>
          </w:tcPr>
          <w:p w14:paraId="721C7BCE" w14:textId="2276BAAE" w:rsidR="002A10AF" w:rsidRPr="008D1E19" w:rsidRDefault="00806F65" w:rsidP="002A10AF">
            <w:pPr>
              <w:jc w:val="center"/>
              <w:rPr>
                <w:rFonts w:ascii="Calibri" w:hAnsi="Calibri"/>
                <w:color w:val="000000"/>
                <w:lang w:eastAsia="en-US"/>
              </w:rPr>
            </w:pPr>
            <w:r>
              <w:rPr>
                <w:rFonts w:ascii="Calibri" w:hAnsi="Calibri"/>
                <w:color w:val="000000"/>
                <w:lang w:eastAsia="en-US"/>
              </w:rPr>
              <w:t>+7.5</w:t>
            </w:r>
            <w:r w:rsidR="002A10AF">
              <w:rPr>
                <w:rFonts w:ascii="Calibri" w:hAnsi="Calibri"/>
                <w:color w:val="000000"/>
                <w:lang w:eastAsia="en-US"/>
              </w:rPr>
              <w:t>%</w:t>
            </w:r>
          </w:p>
        </w:tc>
      </w:tr>
    </w:tbl>
    <w:p w14:paraId="1881F6E2" w14:textId="77777777" w:rsidR="009B4256" w:rsidRPr="008D1E19" w:rsidRDefault="005F3310" w:rsidP="00D43A34">
      <w:pPr>
        <w:ind w:left="720" w:hanging="720"/>
        <w:jc w:val="left"/>
        <w:rPr>
          <w:sz w:val="24"/>
          <w:szCs w:val="24"/>
        </w:rPr>
      </w:pPr>
      <w:r w:rsidRPr="008D1E19">
        <w:rPr>
          <w:sz w:val="24"/>
          <w:szCs w:val="24"/>
        </w:rPr>
        <w:tab/>
      </w:r>
    </w:p>
    <w:p w14:paraId="4CE8F173" w14:textId="631C4917" w:rsidR="001F3FE1" w:rsidRDefault="00265501" w:rsidP="00BC6624">
      <w:pPr>
        <w:ind w:left="720" w:hanging="720"/>
        <w:jc w:val="left"/>
        <w:rPr>
          <w:sz w:val="24"/>
          <w:szCs w:val="24"/>
        </w:rPr>
      </w:pPr>
      <w:r w:rsidRPr="008D1E19">
        <w:rPr>
          <w:sz w:val="24"/>
          <w:szCs w:val="24"/>
        </w:rPr>
        <w:tab/>
      </w:r>
      <w:r w:rsidR="001F509E" w:rsidRPr="00806F65">
        <w:rPr>
          <w:sz w:val="24"/>
          <w:szCs w:val="24"/>
        </w:rPr>
        <w:t>I</w:t>
      </w:r>
      <w:r w:rsidR="008D1E19" w:rsidRPr="00806F65">
        <w:rPr>
          <w:sz w:val="24"/>
          <w:szCs w:val="24"/>
        </w:rPr>
        <w:t>ncome has in</w:t>
      </w:r>
      <w:r w:rsidR="00BC6624" w:rsidRPr="00806F65">
        <w:rPr>
          <w:sz w:val="24"/>
          <w:szCs w:val="24"/>
        </w:rPr>
        <w:t>crease</w:t>
      </w:r>
      <w:r w:rsidR="00B86F1E" w:rsidRPr="00806F65">
        <w:rPr>
          <w:sz w:val="24"/>
          <w:szCs w:val="24"/>
        </w:rPr>
        <w:t>d</w:t>
      </w:r>
      <w:r w:rsidR="008D1E19" w:rsidRPr="00806F65">
        <w:rPr>
          <w:sz w:val="24"/>
          <w:szCs w:val="24"/>
        </w:rPr>
        <w:t xml:space="preserve"> by </w:t>
      </w:r>
      <w:r w:rsidR="00806F65" w:rsidRPr="00806F65">
        <w:rPr>
          <w:sz w:val="24"/>
          <w:szCs w:val="24"/>
        </w:rPr>
        <w:t>7.5</w:t>
      </w:r>
      <w:r w:rsidR="00B35A0E" w:rsidRPr="00806F65">
        <w:rPr>
          <w:sz w:val="24"/>
          <w:szCs w:val="24"/>
        </w:rPr>
        <w:t>% on the same period in 2</w:t>
      </w:r>
      <w:r w:rsidR="00806F65" w:rsidRPr="00806F65">
        <w:rPr>
          <w:sz w:val="24"/>
          <w:szCs w:val="24"/>
        </w:rPr>
        <w:t>2</w:t>
      </w:r>
      <w:r w:rsidR="00B35A0E" w:rsidRPr="00806F65">
        <w:rPr>
          <w:sz w:val="24"/>
          <w:szCs w:val="24"/>
        </w:rPr>
        <w:t>/2</w:t>
      </w:r>
      <w:r w:rsidR="00806F65" w:rsidRPr="00806F65">
        <w:rPr>
          <w:sz w:val="24"/>
          <w:szCs w:val="24"/>
        </w:rPr>
        <w:t>3</w:t>
      </w:r>
      <w:r w:rsidR="00B35A0E" w:rsidRPr="00806F65">
        <w:rPr>
          <w:sz w:val="24"/>
          <w:szCs w:val="24"/>
        </w:rPr>
        <w:t xml:space="preserve"> </w:t>
      </w:r>
      <w:r w:rsidR="00350F61">
        <w:rPr>
          <w:sz w:val="24"/>
          <w:szCs w:val="24"/>
        </w:rPr>
        <w:t xml:space="preserve">and </w:t>
      </w:r>
      <w:r w:rsidR="00EF4E76">
        <w:rPr>
          <w:sz w:val="24"/>
          <w:szCs w:val="24"/>
        </w:rPr>
        <w:t>has increased</w:t>
      </w:r>
      <w:r w:rsidR="00350F61">
        <w:rPr>
          <w:sz w:val="24"/>
          <w:szCs w:val="24"/>
        </w:rPr>
        <w:t xml:space="preserve"> </w:t>
      </w:r>
      <w:r w:rsidR="008D1E19" w:rsidRPr="00806F65">
        <w:rPr>
          <w:sz w:val="24"/>
          <w:szCs w:val="24"/>
        </w:rPr>
        <w:t xml:space="preserve">by </w:t>
      </w:r>
      <w:r w:rsidR="003646C4">
        <w:rPr>
          <w:sz w:val="24"/>
          <w:szCs w:val="24"/>
        </w:rPr>
        <w:t>12</w:t>
      </w:r>
      <w:r w:rsidR="00BC6624" w:rsidRPr="00806F65">
        <w:rPr>
          <w:sz w:val="24"/>
          <w:szCs w:val="24"/>
        </w:rPr>
        <w:t xml:space="preserve">% when compared to </w:t>
      </w:r>
      <w:r w:rsidR="00350F61">
        <w:rPr>
          <w:sz w:val="24"/>
          <w:szCs w:val="24"/>
        </w:rPr>
        <w:t>21/22.</w:t>
      </w:r>
    </w:p>
    <w:p w14:paraId="346BAE71" w14:textId="77777777" w:rsidR="003646C4" w:rsidRDefault="003646C4" w:rsidP="00BC6624">
      <w:pPr>
        <w:ind w:left="720" w:hanging="720"/>
        <w:jc w:val="left"/>
        <w:rPr>
          <w:sz w:val="24"/>
          <w:szCs w:val="24"/>
        </w:rPr>
      </w:pPr>
    </w:p>
    <w:p w14:paraId="0A2D1298" w14:textId="10E99FB0" w:rsidR="003646C4" w:rsidRDefault="003646C4" w:rsidP="003646C4">
      <w:pPr>
        <w:ind w:left="720" w:hanging="720"/>
        <w:jc w:val="left"/>
        <w:rPr>
          <w:sz w:val="24"/>
          <w:szCs w:val="24"/>
        </w:rPr>
      </w:pPr>
      <w:r>
        <w:rPr>
          <w:sz w:val="24"/>
          <w:szCs w:val="24"/>
        </w:rPr>
        <w:tab/>
        <w:t>During this quarter new traders were incentivised by the Love Your Local Market ‘free month of May’ trading, as well as ongoing incentives and discounts for regular licenced traders.</w:t>
      </w:r>
    </w:p>
    <w:p w14:paraId="2ACB9155" w14:textId="77777777" w:rsidR="003646C4" w:rsidRDefault="003646C4" w:rsidP="003646C4">
      <w:pPr>
        <w:ind w:left="720" w:hanging="720"/>
        <w:jc w:val="left"/>
        <w:rPr>
          <w:sz w:val="24"/>
          <w:szCs w:val="24"/>
        </w:rPr>
      </w:pPr>
    </w:p>
    <w:p w14:paraId="40659E30" w14:textId="6F67BCF9" w:rsidR="00534B3D" w:rsidRDefault="003646C4" w:rsidP="003646C4">
      <w:pPr>
        <w:ind w:left="720" w:hanging="720"/>
        <w:jc w:val="left"/>
        <w:rPr>
          <w:sz w:val="24"/>
          <w:szCs w:val="24"/>
        </w:rPr>
      </w:pPr>
      <w:r>
        <w:rPr>
          <w:sz w:val="24"/>
          <w:szCs w:val="24"/>
        </w:rPr>
        <w:tab/>
        <w:t>The authority has also been supporting Mansfield BID’s monthly Antique &amp; Craft market and Vegan Market which have been established to support the regular Saturday and to increase footfall to the market.</w:t>
      </w:r>
    </w:p>
    <w:p w14:paraId="60C7159A" w14:textId="77777777" w:rsidR="00534B3D" w:rsidRDefault="00534B3D" w:rsidP="003646C4">
      <w:pPr>
        <w:ind w:left="720" w:hanging="720"/>
        <w:jc w:val="left"/>
        <w:rPr>
          <w:sz w:val="24"/>
          <w:szCs w:val="24"/>
        </w:rPr>
      </w:pPr>
    </w:p>
    <w:p w14:paraId="671A7C3D" w14:textId="75A47650" w:rsidR="00325DFC" w:rsidRDefault="00706F6E" w:rsidP="00743F93">
      <w:pPr>
        <w:ind w:left="720" w:hanging="720"/>
        <w:jc w:val="left"/>
        <w:rPr>
          <w:sz w:val="24"/>
          <w:szCs w:val="24"/>
        </w:rPr>
      </w:pPr>
      <w:r>
        <w:rPr>
          <w:sz w:val="24"/>
          <w:szCs w:val="24"/>
        </w:rPr>
        <w:tab/>
      </w:r>
      <w:r w:rsidR="00B35A0E">
        <w:rPr>
          <w:sz w:val="24"/>
          <w:szCs w:val="24"/>
        </w:rPr>
        <w:tab/>
      </w:r>
    </w:p>
    <w:p w14:paraId="65197AC0" w14:textId="78837291" w:rsidR="004E0E92" w:rsidRPr="00DB53E5" w:rsidRDefault="004E0E92" w:rsidP="00055BFB">
      <w:pPr>
        <w:ind w:left="720" w:hanging="720"/>
        <w:jc w:val="left"/>
        <w:rPr>
          <w:sz w:val="24"/>
          <w:szCs w:val="24"/>
        </w:rPr>
      </w:pPr>
      <w:r>
        <w:rPr>
          <w:rFonts w:cs="Arial"/>
          <w:b/>
          <w:sz w:val="24"/>
          <w:szCs w:val="24"/>
        </w:rPr>
        <w:t>4.</w:t>
      </w:r>
      <w:r w:rsidRPr="001B4765">
        <w:rPr>
          <w:rFonts w:cs="Arial"/>
          <w:b/>
          <w:sz w:val="24"/>
          <w:szCs w:val="24"/>
        </w:rPr>
        <w:t xml:space="preserve"> </w:t>
      </w:r>
      <w:r w:rsidRPr="001B4765">
        <w:rPr>
          <w:rFonts w:cs="Arial"/>
          <w:b/>
          <w:sz w:val="24"/>
          <w:szCs w:val="24"/>
        </w:rPr>
        <w:tab/>
      </w:r>
      <w:r w:rsidR="0059767C">
        <w:rPr>
          <w:rFonts w:cs="Arial"/>
          <w:b/>
          <w:sz w:val="24"/>
          <w:szCs w:val="24"/>
        </w:rPr>
        <w:t>CAR PARKS</w:t>
      </w:r>
    </w:p>
    <w:p w14:paraId="1D86F9AF" w14:textId="77777777" w:rsidR="00FC3A14" w:rsidRPr="00C046A3" w:rsidRDefault="00FC3A14" w:rsidP="002A102F">
      <w:pPr>
        <w:tabs>
          <w:tab w:val="left" w:pos="720"/>
        </w:tabs>
        <w:ind w:left="720" w:hanging="720"/>
        <w:jc w:val="left"/>
        <w:rPr>
          <w:sz w:val="24"/>
          <w:szCs w:val="24"/>
        </w:rPr>
      </w:pPr>
    </w:p>
    <w:p w14:paraId="5E25718F" w14:textId="77777777" w:rsidR="0059767C" w:rsidRDefault="004E0E92" w:rsidP="0059767C">
      <w:pPr>
        <w:ind w:left="720" w:hanging="720"/>
        <w:jc w:val="left"/>
        <w:rPr>
          <w:rFonts w:cs="Arial"/>
          <w:sz w:val="24"/>
          <w:szCs w:val="24"/>
          <w:u w:val="single"/>
        </w:rPr>
      </w:pPr>
      <w:r>
        <w:rPr>
          <w:rFonts w:cs="Arial"/>
          <w:sz w:val="24"/>
          <w:szCs w:val="24"/>
        </w:rPr>
        <w:lastRenderedPageBreak/>
        <w:t>4.1</w:t>
      </w:r>
      <w:r w:rsidRPr="00C046A3">
        <w:rPr>
          <w:rFonts w:cs="Arial"/>
          <w:sz w:val="24"/>
          <w:szCs w:val="24"/>
        </w:rPr>
        <w:tab/>
      </w:r>
      <w:r w:rsidR="004A2D33">
        <w:rPr>
          <w:rFonts w:cs="Arial"/>
          <w:sz w:val="24"/>
          <w:szCs w:val="24"/>
          <w:u w:val="single"/>
        </w:rPr>
        <w:t>Car Park Income</w:t>
      </w:r>
    </w:p>
    <w:p w14:paraId="5D82639F" w14:textId="77777777" w:rsidR="00E013E2" w:rsidRDefault="00E013E2" w:rsidP="0059767C">
      <w:pPr>
        <w:ind w:left="720" w:hanging="720"/>
        <w:jc w:val="left"/>
        <w:rPr>
          <w:rFonts w:cs="Arial"/>
          <w:sz w:val="24"/>
          <w:szCs w:val="24"/>
          <w:u w:val="single"/>
        </w:rPr>
      </w:pPr>
    </w:p>
    <w:p w14:paraId="6E34C172" w14:textId="5696006F" w:rsidR="00E013E2" w:rsidRPr="007D3D18" w:rsidRDefault="00E013E2" w:rsidP="0059767C">
      <w:pPr>
        <w:ind w:left="720" w:hanging="720"/>
        <w:jc w:val="left"/>
        <w:rPr>
          <w:rFonts w:cs="Arial"/>
          <w:sz w:val="24"/>
          <w:szCs w:val="24"/>
        </w:rPr>
      </w:pPr>
      <w:r>
        <w:rPr>
          <w:rFonts w:cs="Arial"/>
          <w:sz w:val="24"/>
          <w:szCs w:val="24"/>
        </w:rPr>
        <w:tab/>
      </w:r>
      <w:r w:rsidR="00534B3D" w:rsidRPr="00534B3D">
        <w:rPr>
          <w:rFonts w:cs="Arial"/>
          <w:sz w:val="24"/>
          <w:szCs w:val="24"/>
        </w:rPr>
        <w:t xml:space="preserve">The income for </w:t>
      </w:r>
      <w:r w:rsidR="00534B3D">
        <w:rPr>
          <w:rFonts w:cs="Arial"/>
          <w:sz w:val="24"/>
          <w:szCs w:val="24"/>
        </w:rPr>
        <w:t>car parks</w:t>
      </w:r>
      <w:r w:rsidR="00534B3D" w:rsidRPr="00534B3D">
        <w:rPr>
          <w:rFonts w:cs="Arial"/>
          <w:sz w:val="24"/>
          <w:szCs w:val="24"/>
        </w:rPr>
        <w:t xml:space="preserve"> for the last three years is detailed in the table below and shows a </w:t>
      </w:r>
      <w:r w:rsidR="00A34157" w:rsidRPr="00534B3D">
        <w:rPr>
          <w:rFonts w:cs="Arial"/>
          <w:sz w:val="24"/>
          <w:szCs w:val="24"/>
        </w:rPr>
        <w:t>year-on-year</w:t>
      </w:r>
      <w:r w:rsidR="00534B3D" w:rsidRPr="00534B3D">
        <w:rPr>
          <w:rFonts w:cs="Arial"/>
          <w:sz w:val="24"/>
          <w:szCs w:val="24"/>
        </w:rPr>
        <w:t xml:space="preserve"> increase.</w:t>
      </w:r>
    </w:p>
    <w:p w14:paraId="78EE27D3" w14:textId="77777777" w:rsidR="004A2D33" w:rsidRPr="007D3D18" w:rsidRDefault="004A2D33" w:rsidP="0059767C">
      <w:pPr>
        <w:ind w:left="720" w:hanging="720"/>
        <w:jc w:val="left"/>
        <w:rPr>
          <w:rFonts w:cs="Arial"/>
          <w:sz w:val="24"/>
          <w:szCs w:val="24"/>
        </w:rPr>
      </w:pPr>
      <w:r w:rsidRPr="007D3D18">
        <w:rPr>
          <w:rFonts w:cs="Arial"/>
          <w:sz w:val="24"/>
          <w:szCs w:val="24"/>
        </w:rPr>
        <w:tab/>
      </w:r>
    </w:p>
    <w:tbl>
      <w:tblPr>
        <w:tblStyle w:val="TableGrid"/>
        <w:tblW w:w="4961" w:type="dxa"/>
        <w:tblInd w:w="775" w:type="dxa"/>
        <w:tblLook w:val="04A0" w:firstRow="1" w:lastRow="0" w:firstColumn="1" w:lastColumn="0" w:noHBand="0" w:noVBand="1"/>
      </w:tblPr>
      <w:tblGrid>
        <w:gridCol w:w="1559"/>
        <w:gridCol w:w="1560"/>
        <w:gridCol w:w="1842"/>
      </w:tblGrid>
      <w:tr w:rsidR="004A2D33" w:rsidRPr="007D3D18" w14:paraId="7DF5D53F" w14:textId="77777777" w:rsidTr="00832D02">
        <w:trPr>
          <w:trHeight w:val="315"/>
        </w:trPr>
        <w:tc>
          <w:tcPr>
            <w:tcW w:w="1559" w:type="dxa"/>
            <w:noWrap/>
            <w:hideMark/>
          </w:tcPr>
          <w:p w14:paraId="637ABBC4" w14:textId="77777777" w:rsidR="004A2D33" w:rsidRPr="007D3D18" w:rsidRDefault="004A2D33" w:rsidP="00832D02">
            <w:pPr>
              <w:jc w:val="left"/>
              <w:rPr>
                <w:rFonts w:ascii="Calibri" w:hAnsi="Calibri"/>
                <w:color w:val="000000"/>
              </w:rPr>
            </w:pPr>
          </w:p>
        </w:tc>
        <w:tc>
          <w:tcPr>
            <w:tcW w:w="3402" w:type="dxa"/>
            <w:gridSpan w:val="2"/>
            <w:noWrap/>
            <w:hideMark/>
          </w:tcPr>
          <w:p w14:paraId="7682409E" w14:textId="3BA48F71" w:rsidR="004A2D33" w:rsidRPr="007D3D18" w:rsidRDefault="00B121DF" w:rsidP="00832D02">
            <w:pPr>
              <w:jc w:val="center"/>
              <w:rPr>
                <w:rFonts w:ascii="Calibri" w:hAnsi="Calibri"/>
                <w:b/>
                <w:bCs/>
                <w:color w:val="000000"/>
              </w:rPr>
            </w:pPr>
            <w:r>
              <w:rPr>
                <w:rFonts w:ascii="Calibri" w:hAnsi="Calibri"/>
                <w:b/>
                <w:bCs/>
                <w:color w:val="000000"/>
              </w:rPr>
              <w:t>Apr - Jun</w:t>
            </w:r>
          </w:p>
        </w:tc>
      </w:tr>
      <w:tr w:rsidR="004A2D33" w:rsidRPr="007D3D18" w14:paraId="53ED12EC" w14:textId="77777777" w:rsidTr="00832D02">
        <w:trPr>
          <w:trHeight w:val="315"/>
        </w:trPr>
        <w:tc>
          <w:tcPr>
            <w:tcW w:w="1559" w:type="dxa"/>
            <w:noWrap/>
            <w:hideMark/>
          </w:tcPr>
          <w:p w14:paraId="5B02C8CC" w14:textId="77777777" w:rsidR="004A2D33" w:rsidRPr="007D3D18" w:rsidRDefault="004A2D33" w:rsidP="00832D02">
            <w:pPr>
              <w:jc w:val="center"/>
              <w:rPr>
                <w:rFonts w:ascii="Calibri" w:hAnsi="Calibri"/>
                <w:b/>
                <w:bCs/>
                <w:color w:val="000000"/>
              </w:rPr>
            </w:pPr>
            <w:r w:rsidRPr="007D3D18">
              <w:rPr>
                <w:rFonts w:ascii="Calibri" w:hAnsi="Calibri"/>
                <w:b/>
                <w:bCs/>
                <w:color w:val="000000"/>
              </w:rPr>
              <w:t>Year</w:t>
            </w:r>
          </w:p>
        </w:tc>
        <w:tc>
          <w:tcPr>
            <w:tcW w:w="1560" w:type="dxa"/>
            <w:noWrap/>
            <w:hideMark/>
          </w:tcPr>
          <w:p w14:paraId="14DE1E24" w14:textId="77777777" w:rsidR="004A2D33" w:rsidRPr="007D3D18" w:rsidRDefault="004A2D33" w:rsidP="00832D02">
            <w:pPr>
              <w:jc w:val="center"/>
              <w:rPr>
                <w:rFonts w:ascii="Calibri" w:hAnsi="Calibri"/>
                <w:b/>
                <w:bCs/>
                <w:color w:val="000000"/>
              </w:rPr>
            </w:pPr>
            <w:r w:rsidRPr="007D3D18">
              <w:rPr>
                <w:rFonts w:ascii="Calibri" w:hAnsi="Calibri"/>
                <w:b/>
                <w:bCs/>
                <w:color w:val="000000"/>
              </w:rPr>
              <w:t>Income</w:t>
            </w:r>
          </w:p>
        </w:tc>
        <w:tc>
          <w:tcPr>
            <w:tcW w:w="1842" w:type="dxa"/>
            <w:noWrap/>
            <w:hideMark/>
          </w:tcPr>
          <w:p w14:paraId="2837115D" w14:textId="77777777" w:rsidR="00B86F1E" w:rsidRPr="007D3D18" w:rsidRDefault="00B86F1E" w:rsidP="00832D02">
            <w:pPr>
              <w:jc w:val="center"/>
              <w:rPr>
                <w:rFonts w:ascii="Calibri" w:hAnsi="Calibri"/>
                <w:b/>
                <w:bCs/>
                <w:color w:val="000000"/>
              </w:rPr>
            </w:pPr>
            <w:r w:rsidRPr="007D3D18">
              <w:rPr>
                <w:rFonts w:ascii="Calibri" w:hAnsi="Calibri"/>
                <w:b/>
                <w:bCs/>
                <w:color w:val="000000"/>
              </w:rPr>
              <w:t>Year on Year</w:t>
            </w:r>
          </w:p>
          <w:p w14:paraId="63A1DECC" w14:textId="77777777" w:rsidR="004A2D33" w:rsidRPr="007D3D18" w:rsidRDefault="004A2D33" w:rsidP="00832D02">
            <w:pPr>
              <w:jc w:val="center"/>
              <w:rPr>
                <w:rFonts w:ascii="Calibri" w:hAnsi="Calibri"/>
                <w:b/>
                <w:bCs/>
                <w:color w:val="000000"/>
              </w:rPr>
            </w:pPr>
            <w:r w:rsidRPr="007D3D18">
              <w:rPr>
                <w:rFonts w:ascii="Calibri" w:hAnsi="Calibri"/>
                <w:b/>
                <w:bCs/>
                <w:color w:val="000000"/>
              </w:rPr>
              <w:t>% change</w:t>
            </w:r>
          </w:p>
        </w:tc>
      </w:tr>
      <w:tr w:rsidR="002A10AF" w:rsidRPr="007D3D18" w14:paraId="537C9082" w14:textId="77777777" w:rsidTr="007D6F5D">
        <w:trPr>
          <w:trHeight w:val="315"/>
        </w:trPr>
        <w:tc>
          <w:tcPr>
            <w:tcW w:w="1559" w:type="dxa"/>
            <w:noWrap/>
            <w:hideMark/>
          </w:tcPr>
          <w:p w14:paraId="5CC9056A" w14:textId="77777777" w:rsidR="002A10AF" w:rsidRPr="007D3D18" w:rsidRDefault="002A10AF" w:rsidP="002A10AF">
            <w:pPr>
              <w:jc w:val="center"/>
              <w:rPr>
                <w:rFonts w:ascii="Calibri" w:hAnsi="Calibri"/>
                <w:color w:val="000000"/>
              </w:rPr>
            </w:pPr>
            <w:r w:rsidRPr="007D3D18">
              <w:rPr>
                <w:rFonts w:ascii="Calibri" w:hAnsi="Calibri"/>
                <w:color w:val="000000"/>
              </w:rPr>
              <w:t>2021/22</w:t>
            </w:r>
          </w:p>
        </w:tc>
        <w:tc>
          <w:tcPr>
            <w:tcW w:w="1560" w:type="dxa"/>
            <w:shd w:val="clear" w:color="auto" w:fill="auto"/>
            <w:noWrap/>
          </w:tcPr>
          <w:p w14:paraId="26E195BE" w14:textId="58B266F0" w:rsidR="002A10AF" w:rsidRPr="007D3D18" w:rsidRDefault="002A10AF" w:rsidP="002A10AF">
            <w:pPr>
              <w:tabs>
                <w:tab w:val="center" w:pos="672"/>
                <w:tab w:val="left" w:pos="1236"/>
              </w:tabs>
              <w:jc w:val="center"/>
              <w:rPr>
                <w:rFonts w:ascii="Calibri" w:hAnsi="Calibri"/>
                <w:color w:val="000000"/>
              </w:rPr>
            </w:pPr>
            <w:r>
              <w:rPr>
                <w:rFonts w:ascii="Calibri" w:hAnsi="Calibri"/>
                <w:color w:val="000000"/>
              </w:rPr>
              <w:t>£</w:t>
            </w:r>
            <w:r w:rsidR="007642E3">
              <w:rPr>
                <w:rFonts w:ascii="Calibri" w:hAnsi="Calibri"/>
                <w:color w:val="000000"/>
              </w:rPr>
              <w:t>172,981</w:t>
            </w:r>
          </w:p>
        </w:tc>
        <w:tc>
          <w:tcPr>
            <w:tcW w:w="1842" w:type="dxa"/>
            <w:shd w:val="clear" w:color="auto" w:fill="auto"/>
            <w:noWrap/>
          </w:tcPr>
          <w:p w14:paraId="373A5285" w14:textId="326165A1" w:rsidR="002A10AF" w:rsidRPr="007D3D18" w:rsidRDefault="00350F61" w:rsidP="002A10AF">
            <w:pPr>
              <w:jc w:val="center"/>
              <w:rPr>
                <w:rFonts w:ascii="Calibri" w:hAnsi="Calibri"/>
                <w:color w:val="000000"/>
              </w:rPr>
            </w:pPr>
            <w:r>
              <w:rPr>
                <w:rFonts w:ascii="Calibri" w:hAnsi="Calibri"/>
                <w:color w:val="000000"/>
              </w:rPr>
              <w:t>N/A</w:t>
            </w:r>
          </w:p>
        </w:tc>
      </w:tr>
      <w:tr w:rsidR="002A10AF" w:rsidRPr="007D3D18" w14:paraId="2A0164BE" w14:textId="77777777" w:rsidTr="007D6F5D">
        <w:trPr>
          <w:trHeight w:val="315"/>
        </w:trPr>
        <w:tc>
          <w:tcPr>
            <w:tcW w:w="1559" w:type="dxa"/>
            <w:noWrap/>
          </w:tcPr>
          <w:p w14:paraId="6944E9DB" w14:textId="672E8C99" w:rsidR="002A10AF" w:rsidRPr="007D3D18" w:rsidRDefault="002A10AF" w:rsidP="002A10AF">
            <w:pPr>
              <w:jc w:val="center"/>
              <w:rPr>
                <w:rFonts w:ascii="Calibri" w:hAnsi="Calibri"/>
                <w:color w:val="000000"/>
              </w:rPr>
            </w:pPr>
            <w:r w:rsidRPr="007D3D18">
              <w:rPr>
                <w:rFonts w:ascii="Calibri" w:hAnsi="Calibri"/>
                <w:color w:val="000000"/>
              </w:rPr>
              <w:t>2022/23</w:t>
            </w:r>
          </w:p>
        </w:tc>
        <w:tc>
          <w:tcPr>
            <w:tcW w:w="1560" w:type="dxa"/>
            <w:shd w:val="clear" w:color="auto" w:fill="auto"/>
            <w:noWrap/>
          </w:tcPr>
          <w:p w14:paraId="13CC7172" w14:textId="47D9B999" w:rsidR="002A10AF" w:rsidRPr="007D3D18" w:rsidRDefault="002A10AF" w:rsidP="002A10AF">
            <w:pPr>
              <w:tabs>
                <w:tab w:val="center" w:pos="672"/>
                <w:tab w:val="left" w:pos="1236"/>
              </w:tabs>
              <w:jc w:val="center"/>
              <w:rPr>
                <w:rFonts w:ascii="Calibri" w:hAnsi="Calibri"/>
                <w:color w:val="000000"/>
              </w:rPr>
            </w:pPr>
            <w:r w:rsidRPr="007D3D18">
              <w:rPr>
                <w:rFonts w:ascii="Calibri" w:hAnsi="Calibri"/>
                <w:color w:val="000000"/>
              </w:rPr>
              <w:t>£</w:t>
            </w:r>
            <w:r w:rsidR="007642E3">
              <w:rPr>
                <w:rFonts w:ascii="Calibri" w:hAnsi="Calibri"/>
                <w:color w:val="000000"/>
              </w:rPr>
              <w:t>242,608</w:t>
            </w:r>
          </w:p>
        </w:tc>
        <w:tc>
          <w:tcPr>
            <w:tcW w:w="1842" w:type="dxa"/>
            <w:shd w:val="clear" w:color="auto" w:fill="auto"/>
            <w:noWrap/>
          </w:tcPr>
          <w:p w14:paraId="2528D1B2" w14:textId="68F817F0" w:rsidR="002A10AF" w:rsidRPr="007D3D18" w:rsidRDefault="002A10AF" w:rsidP="002A10AF">
            <w:pPr>
              <w:jc w:val="center"/>
              <w:rPr>
                <w:rFonts w:ascii="Calibri" w:hAnsi="Calibri"/>
                <w:color w:val="000000"/>
              </w:rPr>
            </w:pPr>
            <w:r w:rsidRPr="007D3D18">
              <w:rPr>
                <w:rFonts w:ascii="Calibri" w:hAnsi="Calibri"/>
                <w:color w:val="000000"/>
              </w:rPr>
              <w:t>+</w:t>
            </w:r>
            <w:r w:rsidR="00534B3D">
              <w:rPr>
                <w:rFonts w:ascii="Calibri" w:hAnsi="Calibri"/>
                <w:color w:val="000000"/>
              </w:rPr>
              <w:t>40</w:t>
            </w:r>
            <w:r w:rsidRPr="007D3D18">
              <w:rPr>
                <w:rFonts w:ascii="Calibri" w:hAnsi="Calibri"/>
                <w:color w:val="000000"/>
              </w:rPr>
              <w:t>%</w:t>
            </w:r>
          </w:p>
        </w:tc>
      </w:tr>
      <w:tr w:rsidR="002A10AF" w:rsidRPr="007D3D18" w14:paraId="2488662F" w14:textId="77777777" w:rsidTr="007D6F5D">
        <w:trPr>
          <w:trHeight w:val="315"/>
        </w:trPr>
        <w:tc>
          <w:tcPr>
            <w:tcW w:w="1559" w:type="dxa"/>
            <w:noWrap/>
          </w:tcPr>
          <w:p w14:paraId="3F748BC8" w14:textId="545ED9E3" w:rsidR="002A10AF" w:rsidRPr="007D3D18" w:rsidRDefault="002A10AF" w:rsidP="002A10AF">
            <w:pPr>
              <w:jc w:val="center"/>
              <w:rPr>
                <w:rFonts w:ascii="Calibri" w:hAnsi="Calibri"/>
                <w:color w:val="000000"/>
              </w:rPr>
            </w:pPr>
            <w:r>
              <w:rPr>
                <w:rFonts w:ascii="Calibri" w:hAnsi="Calibri"/>
                <w:color w:val="000000"/>
              </w:rPr>
              <w:t>2023/24</w:t>
            </w:r>
          </w:p>
        </w:tc>
        <w:tc>
          <w:tcPr>
            <w:tcW w:w="1560" w:type="dxa"/>
            <w:shd w:val="clear" w:color="auto" w:fill="auto"/>
            <w:noWrap/>
          </w:tcPr>
          <w:p w14:paraId="75235324" w14:textId="4E69A5AA" w:rsidR="002A10AF" w:rsidRPr="007D3D18" w:rsidRDefault="002A10AF" w:rsidP="002A10AF">
            <w:pPr>
              <w:tabs>
                <w:tab w:val="center" w:pos="672"/>
                <w:tab w:val="left" w:pos="1236"/>
              </w:tabs>
              <w:jc w:val="center"/>
              <w:rPr>
                <w:rFonts w:ascii="Calibri" w:hAnsi="Calibri"/>
                <w:color w:val="000000"/>
              </w:rPr>
            </w:pPr>
            <w:r>
              <w:rPr>
                <w:rFonts w:ascii="Calibri" w:hAnsi="Calibri"/>
                <w:color w:val="000000"/>
              </w:rPr>
              <w:t>£</w:t>
            </w:r>
            <w:r w:rsidR="007642E3">
              <w:rPr>
                <w:rFonts w:ascii="Calibri" w:hAnsi="Calibri"/>
                <w:color w:val="000000"/>
              </w:rPr>
              <w:t>172,123</w:t>
            </w:r>
          </w:p>
        </w:tc>
        <w:tc>
          <w:tcPr>
            <w:tcW w:w="1842" w:type="dxa"/>
            <w:shd w:val="clear" w:color="auto" w:fill="auto"/>
            <w:noWrap/>
          </w:tcPr>
          <w:p w14:paraId="673983F6" w14:textId="0AA7FDA9" w:rsidR="002A10AF" w:rsidRPr="007D3D18" w:rsidRDefault="007642E3" w:rsidP="002A10AF">
            <w:pPr>
              <w:jc w:val="center"/>
              <w:rPr>
                <w:rFonts w:ascii="Calibri" w:hAnsi="Calibri"/>
                <w:color w:val="000000"/>
              </w:rPr>
            </w:pPr>
            <w:r>
              <w:rPr>
                <w:rFonts w:ascii="Calibri" w:hAnsi="Calibri"/>
                <w:color w:val="000000"/>
              </w:rPr>
              <w:t>-29</w:t>
            </w:r>
            <w:r w:rsidR="002A10AF">
              <w:rPr>
                <w:rFonts w:ascii="Calibri" w:hAnsi="Calibri"/>
                <w:color w:val="000000"/>
              </w:rPr>
              <w:t>%</w:t>
            </w:r>
          </w:p>
        </w:tc>
      </w:tr>
    </w:tbl>
    <w:p w14:paraId="6CC09D0C" w14:textId="77777777" w:rsidR="004A2D33" w:rsidRPr="007D3D18" w:rsidRDefault="004A2D33" w:rsidP="0059767C">
      <w:pPr>
        <w:ind w:left="720" w:hanging="720"/>
        <w:jc w:val="left"/>
        <w:rPr>
          <w:rFonts w:cs="Arial"/>
          <w:sz w:val="24"/>
          <w:szCs w:val="24"/>
        </w:rPr>
      </w:pPr>
    </w:p>
    <w:p w14:paraId="3455BCB0" w14:textId="3CD27EEE" w:rsidR="002A7FB6" w:rsidRDefault="002A7FB6" w:rsidP="0059767C">
      <w:pPr>
        <w:ind w:left="720" w:hanging="720"/>
        <w:jc w:val="left"/>
        <w:rPr>
          <w:rFonts w:cs="Arial"/>
          <w:sz w:val="24"/>
          <w:szCs w:val="24"/>
        </w:rPr>
      </w:pPr>
      <w:r w:rsidRPr="007D3D18">
        <w:rPr>
          <w:rFonts w:cs="Arial"/>
          <w:sz w:val="24"/>
          <w:szCs w:val="24"/>
        </w:rPr>
        <w:tab/>
      </w:r>
      <w:r w:rsidR="007D3D18" w:rsidRPr="007D3D18">
        <w:rPr>
          <w:rFonts w:cs="Arial"/>
          <w:sz w:val="24"/>
          <w:szCs w:val="24"/>
        </w:rPr>
        <w:t xml:space="preserve">Income has decreased by </w:t>
      </w:r>
      <w:r w:rsidR="00EF4E76">
        <w:rPr>
          <w:rFonts w:cs="Arial"/>
          <w:sz w:val="24"/>
          <w:szCs w:val="24"/>
        </w:rPr>
        <w:t>29</w:t>
      </w:r>
      <w:r w:rsidR="001F509E" w:rsidRPr="007D3D18">
        <w:rPr>
          <w:rFonts w:cs="Arial"/>
          <w:sz w:val="24"/>
          <w:szCs w:val="24"/>
        </w:rPr>
        <w:t>% on the same p</w:t>
      </w:r>
      <w:r w:rsidR="005A3135" w:rsidRPr="007D3D18">
        <w:rPr>
          <w:rFonts w:cs="Arial"/>
          <w:sz w:val="24"/>
          <w:szCs w:val="24"/>
        </w:rPr>
        <w:t xml:space="preserve">eriod in </w:t>
      </w:r>
      <w:r w:rsidR="00A34157" w:rsidRPr="007D3D18">
        <w:rPr>
          <w:rFonts w:cs="Arial"/>
          <w:sz w:val="24"/>
          <w:szCs w:val="24"/>
        </w:rPr>
        <w:t>2</w:t>
      </w:r>
      <w:r w:rsidR="00A34157">
        <w:rPr>
          <w:rFonts w:cs="Arial"/>
          <w:sz w:val="24"/>
          <w:szCs w:val="24"/>
        </w:rPr>
        <w:t>2</w:t>
      </w:r>
      <w:r w:rsidR="00A34157" w:rsidRPr="007D3D18">
        <w:rPr>
          <w:rFonts w:cs="Arial"/>
          <w:sz w:val="24"/>
          <w:szCs w:val="24"/>
        </w:rPr>
        <w:t>/2</w:t>
      </w:r>
      <w:r w:rsidR="00A34157">
        <w:rPr>
          <w:rFonts w:cs="Arial"/>
          <w:sz w:val="24"/>
          <w:szCs w:val="24"/>
        </w:rPr>
        <w:t>3</w:t>
      </w:r>
      <w:r w:rsidR="00A34157" w:rsidRPr="007D3D18">
        <w:rPr>
          <w:rFonts w:cs="Arial"/>
          <w:sz w:val="24"/>
          <w:szCs w:val="24"/>
        </w:rPr>
        <w:t xml:space="preserve"> but</w:t>
      </w:r>
      <w:r w:rsidR="007D3D18" w:rsidRPr="007D3D18">
        <w:rPr>
          <w:rFonts w:cs="Arial"/>
          <w:sz w:val="24"/>
          <w:szCs w:val="24"/>
        </w:rPr>
        <w:t xml:space="preserve"> has decreased by </w:t>
      </w:r>
      <w:r w:rsidR="00EF4E76">
        <w:rPr>
          <w:rFonts w:cs="Arial"/>
          <w:sz w:val="24"/>
          <w:szCs w:val="24"/>
        </w:rPr>
        <w:t>0.5</w:t>
      </w:r>
      <w:r w:rsidR="001F509E" w:rsidRPr="007D3D18">
        <w:rPr>
          <w:rFonts w:cs="Arial"/>
          <w:sz w:val="24"/>
          <w:szCs w:val="24"/>
        </w:rPr>
        <w:t xml:space="preserve">% when compared to </w:t>
      </w:r>
      <w:r w:rsidR="00EF4E76">
        <w:rPr>
          <w:rFonts w:cs="Arial"/>
          <w:sz w:val="24"/>
          <w:szCs w:val="24"/>
        </w:rPr>
        <w:t>21/22.</w:t>
      </w:r>
    </w:p>
    <w:p w14:paraId="51644A76" w14:textId="3A2DBC5E" w:rsidR="00977F0B" w:rsidRDefault="00B97B71" w:rsidP="00435DF9">
      <w:pPr>
        <w:ind w:left="720" w:hanging="720"/>
        <w:jc w:val="left"/>
      </w:pPr>
      <w:r>
        <w:rPr>
          <w:rFonts w:cs="Arial"/>
          <w:sz w:val="24"/>
          <w:szCs w:val="24"/>
        </w:rPr>
        <w:tab/>
      </w:r>
    </w:p>
    <w:p w14:paraId="1D3BAA0C" w14:textId="00956534" w:rsidR="00404ABD" w:rsidRDefault="00C00524" w:rsidP="00BF3F78">
      <w:pPr>
        <w:pStyle w:val="PlainText"/>
        <w:rPr>
          <w:rFonts w:eastAsia="Calibri" w:cs="Arial"/>
          <w:b/>
          <w:szCs w:val="24"/>
        </w:rPr>
      </w:pPr>
      <w:r w:rsidRPr="00C00524">
        <w:rPr>
          <w:rFonts w:eastAsia="Calibri" w:cs="Arial"/>
          <w:b/>
          <w:szCs w:val="24"/>
        </w:rPr>
        <w:t xml:space="preserve">5. </w:t>
      </w:r>
      <w:r w:rsidR="008F7ABE">
        <w:rPr>
          <w:rFonts w:eastAsia="Calibri" w:cs="Arial"/>
          <w:b/>
          <w:szCs w:val="24"/>
        </w:rPr>
        <w:tab/>
      </w:r>
      <w:r w:rsidR="00404ABD" w:rsidRPr="00672DD4">
        <w:rPr>
          <w:rFonts w:eastAsia="Calibri" w:cs="Arial"/>
          <w:b/>
          <w:szCs w:val="24"/>
        </w:rPr>
        <w:t>SHOPMOBILITY</w:t>
      </w:r>
    </w:p>
    <w:p w14:paraId="14F75F36" w14:textId="77777777" w:rsidR="00404ABD" w:rsidRDefault="00404ABD" w:rsidP="002A102F">
      <w:pPr>
        <w:ind w:left="720" w:hanging="720"/>
        <w:jc w:val="left"/>
        <w:rPr>
          <w:rFonts w:eastAsia="Calibri" w:cs="Arial"/>
          <w:b/>
          <w:sz w:val="24"/>
          <w:szCs w:val="24"/>
          <w:lang w:eastAsia="en-US"/>
        </w:rPr>
      </w:pPr>
    </w:p>
    <w:p w14:paraId="2AE52464" w14:textId="56A654D5" w:rsidR="00EE66A6" w:rsidRPr="00EE66A6" w:rsidRDefault="00B32D05" w:rsidP="00EE66A6">
      <w:pPr>
        <w:ind w:left="720" w:hanging="720"/>
        <w:rPr>
          <w:rFonts w:eastAsia="Calibri" w:cs="Arial"/>
          <w:sz w:val="24"/>
          <w:szCs w:val="24"/>
          <w:lang w:eastAsia="en-US"/>
        </w:rPr>
      </w:pPr>
      <w:r>
        <w:rPr>
          <w:rFonts w:eastAsia="Calibri" w:cs="Arial"/>
          <w:b/>
          <w:sz w:val="24"/>
          <w:szCs w:val="24"/>
          <w:lang w:eastAsia="en-US"/>
        </w:rPr>
        <w:tab/>
      </w:r>
      <w:r w:rsidR="00EE66A6" w:rsidRPr="00EE66A6">
        <w:rPr>
          <w:rFonts w:eastAsia="Calibri" w:cs="Arial"/>
          <w:sz w:val="24"/>
          <w:szCs w:val="24"/>
          <w:lang w:eastAsia="en-US"/>
        </w:rPr>
        <w:t>The Shopmobility service continues to operate from Walkden Street car park</w:t>
      </w:r>
      <w:r w:rsidR="000439D9">
        <w:rPr>
          <w:rFonts w:eastAsia="Calibri" w:cs="Arial"/>
          <w:sz w:val="24"/>
          <w:szCs w:val="24"/>
          <w:lang w:eastAsia="en-US"/>
        </w:rPr>
        <w:t xml:space="preserve">, with the bottom level reserved for disabled customers and parent &amp; child whilst </w:t>
      </w:r>
      <w:r w:rsidR="001B4C11">
        <w:rPr>
          <w:rFonts w:eastAsia="Calibri" w:cs="Arial"/>
          <w:sz w:val="24"/>
          <w:szCs w:val="24"/>
          <w:lang w:eastAsia="en-US"/>
        </w:rPr>
        <w:t xml:space="preserve">two of </w:t>
      </w:r>
      <w:r w:rsidR="000439D9">
        <w:rPr>
          <w:rFonts w:eastAsia="Calibri" w:cs="Arial"/>
          <w:sz w:val="24"/>
          <w:szCs w:val="24"/>
          <w:lang w:eastAsia="en-US"/>
        </w:rPr>
        <w:t>the lifts are out of operation. T</w:t>
      </w:r>
      <w:r w:rsidR="00EE66A6" w:rsidRPr="00EE66A6">
        <w:rPr>
          <w:rFonts w:eastAsia="Calibri" w:cs="Arial"/>
          <w:sz w:val="24"/>
          <w:szCs w:val="24"/>
          <w:lang w:eastAsia="en-US"/>
        </w:rPr>
        <w:t>he income data is as detailed below:-</w:t>
      </w:r>
    </w:p>
    <w:p w14:paraId="15BAD0EE" w14:textId="77777777" w:rsidR="00842E14" w:rsidRDefault="00842E14" w:rsidP="002A102F">
      <w:pPr>
        <w:ind w:left="720" w:hanging="720"/>
        <w:jc w:val="left"/>
        <w:rPr>
          <w:rFonts w:eastAsia="Calibri" w:cs="Arial"/>
          <w:sz w:val="24"/>
          <w:szCs w:val="24"/>
          <w:lang w:eastAsia="en-US"/>
        </w:rPr>
      </w:pPr>
    </w:p>
    <w:tbl>
      <w:tblPr>
        <w:tblStyle w:val="TableGrid"/>
        <w:tblW w:w="4961" w:type="dxa"/>
        <w:tblInd w:w="775" w:type="dxa"/>
        <w:tblLook w:val="04A0" w:firstRow="1" w:lastRow="0" w:firstColumn="1" w:lastColumn="0" w:noHBand="0" w:noVBand="1"/>
      </w:tblPr>
      <w:tblGrid>
        <w:gridCol w:w="1559"/>
        <w:gridCol w:w="1560"/>
        <w:gridCol w:w="1842"/>
      </w:tblGrid>
      <w:tr w:rsidR="00C86B75" w:rsidRPr="009B4256" w14:paraId="6D3A8749" w14:textId="77777777" w:rsidTr="00832D02">
        <w:trPr>
          <w:trHeight w:val="315"/>
        </w:trPr>
        <w:tc>
          <w:tcPr>
            <w:tcW w:w="1559" w:type="dxa"/>
            <w:noWrap/>
            <w:hideMark/>
          </w:tcPr>
          <w:p w14:paraId="3AEDFAFA" w14:textId="77777777" w:rsidR="00C86B75" w:rsidRPr="009B4256" w:rsidRDefault="00842E14" w:rsidP="00832D02">
            <w:pPr>
              <w:jc w:val="left"/>
              <w:rPr>
                <w:rFonts w:ascii="Calibri" w:hAnsi="Calibri"/>
                <w:color w:val="000000"/>
              </w:rPr>
            </w:pPr>
            <w:r>
              <w:rPr>
                <w:rFonts w:eastAsia="Calibri" w:cs="Arial"/>
                <w:sz w:val="24"/>
                <w:szCs w:val="24"/>
                <w:lang w:eastAsia="en-US"/>
              </w:rPr>
              <w:tab/>
            </w:r>
          </w:p>
        </w:tc>
        <w:tc>
          <w:tcPr>
            <w:tcW w:w="3402" w:type="dxa"/>
            <w:gridSpan w:val="2"/>
            <w:noWrap/>
            <w:hideMark/>
          </w:tcPr>
          <w:p w14:paraId="56C20B5B" w14:textId="3B5EC177" w:rsidR="00C86B75" w:rsidRPr="009B4256" w:rsidRDefault="00B121DF" w:rsidP="00832D02">
            <w:pPr>
              <w:jc w:val="center"/>
              <w:rPr>
                <w:rFonts w:ascii="Calibri" w:hAnsi="Calibri"/>
                <w:b/>
                <w:bCs/>
                <w:color w:val="000000"/>
              </w:rPr>
            </w:pPr>
            <w:r>
              <w:rPr>
                <w:rFonts w:ascii="Calibri" w:hAnsi="Calibri"/>
                <w:b/>
                <w:bCs/>
                <w:color w:val="000000"/>
              </w:rPr>
              <w:t>Apr - Jun</w:t>
            </w:r>
          </w:p>
        </w:tc>
      </w:tr>
      <w:tr w:rsidR="00C86B75" w:rsidRPr="009B4256" w14:paraId="7D685502" w14:textId="77777777" w:rsidTr="00832D02">
        <w:trPr>
          <w:trHeight w:val="315"/>
        </w:trPr>
        <w:tc>
          <w:tcPr>
            <w:tcW w:w="1559" w:type="dxa"/>
            <w:noWrap/>
            <w:hideMark/>
          </w:tcPr>
          <w:p w14:paraId="7964E491" w14:textId="77777777" w:rsidR="00C86B75" w:rsidRPr="009B4256" w:rsidRDefault="00C86B75" w:rsidP="00832D02">
            <w:pPr>
              <w:jc w:val="center"/>
              <w:rPr>
                <w:rFonts w:ascii="Calibri" w:hAnsi="Calibri"/>
                <w:b/>
                <w:bCs/>
                <w:color w:val="000000"/>
              </w:rPr>
            </w:pPr>
            <w:r w:rsidRPr="009B4256">
              <w:rPr>
                <w:rFonts w:ascii="Calibri" w:hAnsi="Calibri"/>
                <w:b/>
                <w:bCs/>
                <w:color w:val="000000"/>
              </w:rPr>
              <w:t>Year</w:t>
            </w:r>
          </w:p>
        </w:tc>
        <w:tc>
          <w:tcPr>
            <w:tcW w:w="1560" w:type="dxa"/>
            <w:noWrap/>
            <w:hideMark/>
          </w:tcPr>
          <w:p w14:paraId="2EA181FE" w14:textId="77777777" w:rsidR="00C86B75" w:rsidRPr="009B4256" w:rsidRDefault="00C86B75" w:rsidP="00832D02">
            <w:pPr>
              <w:jc w:val="center"/>
              <w:rPr>
                <w:rFonts w:ascii="Calibri" w:hAnsi="Calibri"/>
                <w:b/>
                <w:bCs/>
                <w:color w:val="000000"/>
              </w:rPr>
            </w:pPr>
            <w:r w:rsidRPr="009B4256">
              <w:rPr>
                <w:rFonts w:ascii="Calibri" w:hAnsi="Calibri"/>
                <w:b/>
                <w:bCs/>
                <w:color w:val="000000"/>
              </w:rPr>
              <w:t>Income</w:t>
            </w:r>
          </w:p>
        </w:tc>
        <w:tc>
          <w:tcPr>
            <w:tcW w:w="1842" w:type="dxa"/>
            <w:noWrap/>
            <w:hideMark/>
          </w:tcPr>
          <w:p w14:paraId="0504B5BC" w14:textId="77777777" w:rsidR="00B86F1E" w:rsidRDefault="00B86F1E" w:rsidP="00832D02">
            <w:pPr>
              <w:jc w:val="center"/>
              <w:rPr>
                <w:rFonts w:ascii="Calibri" w:hAnsi="Calibri"/>
                <w:b/>
                <w:bCs/>
                <w:color w:val="000000"/>
              </w:rPr>
            </w:pPr>
            <w:r>
              <w:rPr>
                <w:rFonts w:ascii="Calibri" w:hAnsi="Calibri"/>
                <w:b/>
                <w:bCs/>
                <w:color w:val="000000"/>
              </w:rPr>
              <w:t>Year on Year</w:t>
            </w:r>
          </w:p>
          <w:p w14:paraId="20BC9336" w14:textId="77777777" w:rsidR="00C86B75" w:rsidRPr="009B4256" w:rsidRDefault="00C86B75" w:rsidP="00832D02">
            <w:pPr>
              <w:jc w:val="center"/>
              <w:rPr>
                <w:rFonts w:ascii="Calibri" w:hAnsi="Calibri"/>
                <w:b/>
                <w:bCs/>
                <w:color w:val="000000"/>
              </w:rPr>
            </w:pPr>
            <w:r w:rsidRPr="009B4256">
              <w:rPr>
                <w:rFonts w:ascii="Calibri" w:hAnsi="Calibri"/>
                <w:b/>
                <w:bCs/>
                <w:color w:val="000000"/>
              </w:rPr>
              <w:t>% change</w:t>
            </w:r>
          </w:p>
        </w:tc>
      </w:tr>
      <w:tr w:rsidR="00C86B75" w:rsidRPr="009B4256" w14:paraId="7CC51192" w14:textId="77777777" w:rsidTr="00C50BC8">
        <w:trPr>
          <w:trHeight w:val="315"/>
        </w:trPr>
        <w:tc>
          <w:tcPr>
            <w:tcW w:w="1559" w:type="dxa"/>
            <w:noWrap/>
            <w:hideMark/>
          </w:tcPr>
          <w:p w14:paraId="1EDF3FF0" w14:textId="77777777" w:rsidR="00C86B75" w:rsidRPr="009B4256" w:rsidRDefault="002C52C3" w:rsidP="00832D02">
            <w:pPr>
              <w:jc w:val="center"/>
              <w:rPr>
                <w:rFonts w:ascii="Calibri" w:hAnsi="Calibri"/>
                <w:color w:val="000000"/>
              </w:rPr>
            </w:pPr>
            <w:r>
              <w:rPr>
                <w:rFonts w:ascii="Calibri" w:hAnsi="Calibri"/>
                <w:color w:val="000000"/>
              </w:rPr>
              <w:t>2021/22</w:t>
            </w:r>
          </w:p>
        </w:tc>
        <w:tc>
          <w:tcPr>
            <w:tcW w:w="1560" w:type="dxa"/>
            <w:shd w:val="clear" w:color="auto" w:fill="auto"/>
            <w:noWrap/>
          </w:tcPr>
          <w:p w14:paraId="75A4A38A" w14:textId="5AAADD3F" w:rsidR="00C86B75" w:rsidRPr="00C50BC8" w:rsidRDefault="00CE6694" w:rsidP="00C306BE">
            <w:pPr>
              <w:tabs>
                <w:tab w:val="center" w:pos="672"/>
                <w:tab w:val="left" w:pos="1236"/>
              </w:tabs>
              <w:jc w:val="center"/>
              <w:rPr>
                <w:rFonts w:ascii="Calibri" w:hAnsi="Calibri"/>
                <w:color w:val="000000"/>
              </w:rPr>
            </w:pPr>
            <w:r>
              <w:rPr>
                <w:rFonts w:ascii="Calibri" w:hAnsi="Calibri"/>
                <w:color w:val="000000"/>
              </w:rPr>
              <w:t>£</w:t>
            </w:r>
            <w:r w:rsidR="001B4C11">
              <w:rPr>
                <w:rFonts w:ascii="Calibri" w:hAnsi="Calibri"/>
                <w:color w:val="000000"/>
              </w:rPr>
              <w:t>267</w:t>
            </w:r>
          </w:p>
        </w:tc>
        <w:tc>
          <w:tcPr>
            <w:tcW w:w="1842" w:type="dxa"/>
            <w:shd w:val="clear" w:color="auto" w:fill="auto"/>
            <w:noWrap/>
          </w:tcPr>
          <w:p w14:paraId="4822DEAB" w14:textId="363DF0A3" w:rsidR="00C86B75" w:rsidRPr="00C50BC8" w:rsidRDefault="001B4C11" w:rsidP="00CE6694">
            <w:pPr>
              <w:jc w:val="center"/>
              <w:rPr>
                <w:rFonts w:ascii="Calibri" w:hAnsi="Calibri"/>
                <w:color w:val="000000"/>
              </w:rPr>
            </w:pPr>
            <w:r>
              <w:rPr>
                <w:rFonts w:ascii="Calibri" w:hAnsi="Calibri"/>
                <w:color w:val="000000"/>
              </w:rPr>
              <w:t>N/A</w:t>
            </w:r>
          </w:p>
        </w:tc>
      </w:tr>
      <w:tr w:rsidR="00EE66A6" w:rsidRPr="009B4256" w14:paraId="019AC0AD" w14:textId="77777777" w:rsidTr="00C50BC8">
        <w:trPr>
          <w:trHeight w:val="315"/>
        </w:trPr>
        <w:tc>
          <w:tcPr>
            <w:tcW w:w="1559" w:type="dxa"/>
            <w:noWrap/>
          </w:tcPr>
          <w:p w14:paraId="3E4F741C" w14:textId="41F16AE7" w:rsidR="00EE66A6" w:rsidRDefault="00EE66A6" w:rsidP="00832D02">
            <w:pPr>
              <w:jc w:val="center"/>
              <w:rPr>
                <w:rFonts w:ascii="Calibri" w:hAnsi="Calibri"/>
                <w:color w:val="000000"/>
              </w:rPr>
            </w:pPr>
            <w:r>
              <w:rPr>
                <w:rFonts w:ascii="Calibri" w:hAnsi="Calibri"/>
                <w:color w:val="000000"/>
              </w:rPr>
              <w:t>2022/23</w:t>
            </w:r>
          </w:p>
        </w:tc>
        <w:tc>
          <w:tcPr>
            <w:tcW w:w="1560" w:type="dxa"/>
            <w:shd w:val="clear" w:color="auto" w:fill="auto"/>
            <w:noWrap/>
          </w:tcPr>
          <w:p w14:paraId="0926394E" w14:textId="275D8CF6" w:rsidR="00EE66A6" w:rsidRDefault="00EE66A6" w:rsidP="00C306BE">
            <w:pPr>
              <w:tabs>
                <w:tab w:val="center" w:pos="672"/>
                <w:tab w:val="left" w:pos="1236"/>
              </w:tabs>
              <w:jc w:val="center"/>
              <w:rPr>
                <w:rFonts w:ascii="Calibri" w:hAnsi="Calibri"/>
                <w:color w:val="000000"/>
              </w:rPr>
            </w:pPr>
            <w:r>
              <w:rPr>
                <w:rFonts w:ascii="Calibri" w:hAnsi="Calibri"/>
                <w:color w:val="000000"/>
              </w:rPr>
              <w:t>£</w:t>
            </w:r>
            <w:r w:rsidR="001B4C11">
              <w:rPr>
                <w:rFonts w:ascii="Calibri" w:hAnsi="Calibri"/>
                <w:color w:val="000000"/>
              </w:rPr>
              <w:t>335</w:t>
            </w:r>
          </w:p>
        </w:tc>
        <w:tc>
          <w:tcPr>
            <w:tcW w:w="1842" w:type="dxa"/>
            <w:shd w:val="clear" w:color="auto" w:fill="auto"/>
            <w:noWrap/>
          </w:tcPr>
          <w:p w14:paraId="1A7124BA" w14:textId="1ED77DE9" w:rsidR="00EE66A6" w:rsidRDefault="001B4C11" w:rsidP="00CE6694">
            <w:pPr>
              <w:jc w:val="center"/>
              <w:rPr>
                <w:rFonts w:ascii="Calibri" w:hAnsi="Calibri"/>
                <w:color w:val="000000"/>
              </w:rPr>
            </w:pPr>
            <w:r>
              <w:rPr>
                <w:rFonts w:ascii="Calibri" w:hAnsi="Calibri"/>
                <w:color w:val="000000"/>
              </w:rPr>
              <w:t>+25</w:t>
            </w:r>
            <w:r w:rsidR="00EE66A6">
              <w:rPr>
                <w:rFonts w:ascii="Calibri" w:hAnsi="Calibri"/>
                <w:color w:val="000000"/>
              </w:rPr>
              <w:t>%</w:t>
            </w:r>
          </w:p>
        </w:tc>
      </w:tr>
      <w:tr w:rsidR="00B121DF" w:rsidRPr="009B4256" w14:paraId="3C39DFFA" w14:textId="77777777" w:rsidTr="00C50BC8">
        <w:trPr>
          <w:trHeight w:val="315"/>
        </w:trPr>
        <w:tc>
          <w:tcPr>
            <w:tcW w:w="1559" w:type="dxa"/>
            <w:noWrap/>
          </w:tcPr>
          <w:p w14:paraId="0818DEB6" w14:textId="54671591" w:rsidR="00B121DF" w:rsidRDefault="00B121DF" w:rsidP="00832D02">
            <w:pPr>
              <w:jc w:val="center"/>
              <w:rPr>
                <w:rFonts w:ascii="Calibri" w:hAnsi="Calibri"/>
                <w:color w:val="000000"/>
              </w:rPr>
            </w:pPr>
            <w:r>
              <w:rPr>
                <w:rFonts w:ascii="Calibri" w:hAnsi="Calibri"/>
                <w:color w:val="000000"/>
              </w:rPr>
              <w:t>2023/24</w:t>
            </w:r>
          </w:p>
        </w:tc>
        <w:tc>
          <w:tcPr>
            <w:tcW w:w="1560" w:type="dxa"/>
            <w:shd w:val="clear" w:color="auto" w:fill="auto"/>
            <w:noWrap/>
          </w:tcPr>
          <w:p w14:paraId="3D24ACC8" w14:textId="17907FA7" w:rsidR="00B121DF" w:rsidRDefault="00B121DF" w:rsidP="00C306BE">
            <w:pPr>
              <w:tabs>
                <w:tab w:val="center" w:pos="672"/>
                <w:tab w:val="left" w:pos="1236"/>
              </w:tabs>
              <w:jc w:val="center"/>
              <w:rPr>
                <w:rFonts w:ascii="Calibri" w:hAnsi="Calibri"/>
                <w:color w:val="000000"/>
              </w:rPr>
            </w:pPr>
            <w:r>
              <w:rPr>
                <w:rFonts w:ascii="Calibri" w:hAnsi="Calibri"/>
                <w:color w:val="000000"/>
              </w:rPr>
              <w:t>£</w:t>
            </w:r>
            <w:r w:rsidR="001B4C11">
              <w:rPr>
                <w:rFonts w:ascii="Calibri" w:hAnsi="Calibri"/>
                <w:color w:val="000000"/>
              </w:rPr>
              <w:t>374</w:t>
            </w:r>
          </w:p>
        </w:tc>
        <w:tc>
          <w:tcPr>
            <w:tcW w:w="1842" w:type="dxa"/>
            <w:shd w:val="clear" w:color="auto" w:fill="auto"/>
            <w:noWrap/>
          </w:tcPr>
          <w:p w14:paraId="43054521" w14:textId="1DF5C5D1" w:rsidR="00B121DF" w:rsidRDefault="001B4C11" w:rsidP="00CE6694">
            <w:pPr>
              <w:jc w:val="center"/>
              <w:rPr>
                <w:rFonts w:ascii="Calibri" w:hAnsi="Calibri"/>
                <w:color w:val="000000"/>
              </w:rPr>
            </w:pPr>
            <w:r>
              <w:rPr>
                <w:rFonts w:ascii="Calibri" w:hAnsi="Calibri"/>
                <w:color w:val="000000"/>
              </w:rPr>
              <w:t>+12</w:t>
            </w:r>
            <w:r w:rsidR="00B121DF">
              <w:rPr>
                <w:rFonts w:ascii="Calibri" w:hAnsi="Calibri"/>
                <w:color w:val="000000"/>
              </w:rPr>
              <w:t>%</w:t>
            </w:r>
          </w:p>
        </w:tc>
      </w:tr>
    </w:tbl>
    <w:p w14:paraId="2F400ADF" w14:textId="77777777" w:rsidR="00404ABD" w:rsidRDefault="00404ABD" w:rsidP="002A102F">
      <w:pPr>
        <w:ind w:left="720" w:hanging="720"/>
        <w:jc w:val="left"/>
        <w:rPr>
          <w:rFonts w:eastAsia="Calibri" w:cs="Arial"/>
          <w:b/>
          <w:sz w:val="24"/>
          <w:szCs w:val="24"/>
          <w:lang w:eastAsia="en-US"/>
        </w:rPr>
      </w:pPr>
    </w:p>
    <w:p w14:paraId="525E7EC3" w14:textId="370C4933" w:rsidR="002A0537" w:rsidRPr="008D0355" w:rsidRDefault="00842E14" w:rsidP="002A0537">
      <w:pPr>
        <w:ind w:left="720" w:hanging="720"/>
        <w:rPr>
          <w:rFonts w:cs="Arial"/>
          <w:sz w:val="24"/>
          <w:szCs w:val="24"/>
        </w:rPr>
      </w:pPr>
      <w:r>
        <w:rPr>
          <w:rFonts w:eastAsia="Calibri" w:cs="Arial"/>
          <w:b/>
          <w:sz w:val="24"/>
          <w:szCs w:val="24"/>
          <w:lang w:eastAsia="en-US"/>
        </w:rPr>
        <w:tab/>
      </w:r>
      <w:r w:rsidR="002A0537" w:rsidRPr="001B4C11">
        <w:rPr>
          <w:rFonts w:eastAsia="Calibri" w:cs="Arial"/>
          <w:sz w:val="24"/>
          <w:szCs w:val="24"/>
          <w:lang w:eastAsia="en-US"/>
        </w:rPr>
        <w:t>T</w:t>
      </w:r>
      <w:r w:rsidR="008D0355" w:rsidRPr="001B4C11">
        <w:rPr>
          <w:rFonts w:cs="Arial"/>
          <w:sz w:val="24"/>
          <w:szCs w:val="24"/>
        </w:rPr>
        <w:t xml:space="preserve">here is a </w:t>
      </w:r>
      <w:r w:rsidR="001B4C11" w:rsidRPr="001B4C11">
        <w:rPr>
          <w:rFonts w:cs="Arial"/>
          <w:sz w:val="24"/>
          <w:szCs w:val="24"/>
        </w:rPr>
        <w:t xml:space="preserve">12 </w:t>
      </w:r>
      <w:r w:rsidR="002A0537" w:rsidRPr="001B4C11">
        <w:rPr>
          <w:rFonts w:cs="Arial"/>
          <w:sz w:val="24"/>
          <w:szCs w:val="24"/>
        </w:rPr>
        <w:t>% increase on the same quarter in 2</w:t>
      </w:r>
      <w:r w:rsidR="001B4C11" w:rsidRPr="001B4C11">
        <w:rPr>
          <w:rFonts w:cs="Arial"/>
          <w:sz w:val="24"/>
          <w:szCs w:val="24"/>
        </w:rPr>
        <w:t>2</w:t>
      </w:r>
      <w:r w:rsidR="002A0537" w:rsidRPr="001B4C11">
        <w:rPr>
          <w:rFonts w:cs="Arial"/>
          <w:sz w:val="24"/>
          <w:szCs w:val="24"/>
        </w:rPr>
        <w:t>/2</w:t>
      </w:r>
      <w:r w:rsidR="001B4C11" w:rsidRPr="001B4C11">
        <w:rPr>
          <w:rFonts w:cs="Arial"/>
          <w:sz w:val="24"/>
          <w:szCs w:val="24"/>
        </w:rPr>
        <w:t>3</w:t>
      </w:r>
      <w:r w:rsidR="002A0537" w:rsidRPr="001B4C11">
        <w:rPr>
          <w:rFonts w:cs="Arial"/>
          <w:sz w:val="24"/>
          <w:szCs w:val="24"/>
        </w:rPr>
        <w:t xml:space="preserve">, however, </w:t>
      </w:r>
      <w:r w:rsidR="001B4C11" w:rsidRPr="001B4C11">
        <w:rPr>
          <w:rFonts w:cs="Arial"/>
          <w:sz w:val="24"/>
          <w:szCs w:val="24"/>
        </w:rPr>
        <w:t xml:space="preserve">and an increase </w:t>
      </w:r>
      <w:r w:rsidR="00E27A6C" w:rsidRPr="001B4C11">
        <w:rPr>
          <w:rFonts w:cs="Arial"/>
          <w:sz w:val="24"/>
          <w:szCs w:val="24"/>
        </w:rPr>
        <w:t>of 40</w:t>
      </w:r>
      <w:r w:rsidR="002A0537" w:rsidRPr="001B4C11">
        <w:rPr>
          <w:rFonts w:cs="Arial"/>
          <w:sz w:val="24"/>
          <w:szCs w:val="24"/>
        </w:rPr>
        <w:t>%</w:t>
      </w:r>
      <w:r w:rsidR="001B4C11" w:rsidRPr="001B4C11">
        <w:rPr>
          <w:rFonts w:cs="Arial"/>
          <w:sz w:val="24"/>
          <w:szCs w:val="24"/>
        </w:rPr>
        <w:t xml:space="preserve"> when compared to 21/22</w:t>
      </w:r>
      <w:r w:rsidR="002A0537" w:rsidRPr="001B4C11">
        <w:rPr>
          <w:rFonts w:cs="Arial"/>
          <w:sz w:val="24"/>
          <w:szCs w:val="24"/>
        </w:rPr>
        <w:t>.</w:t>
      </w:r>
    </w:p>
    <w:p w14:paraId="3D3F5E0A" w14:textId="33E128F5" w:rsidR="00AE1CE6" w:rsidRDefault="002A0537" w:rsidP="00842E14">
      <w:pPr>
        <w:ind w:left="720" w:hanging="720"/>
        <w:jc w:val="left"/>
        <w:rPr>
          <w:rFonts w:cs="Arial"/>
          <w:sz w:val="24"/>
          <w:szCs w:val="24"/>
        </w:rPr>
      </w:pPr>
      <w:r w:rsidRPr="008D0355">
        <w:rPr>
          <w:rFonts w:cs="Arial"/>
          <w:sz w:val="24"/>
          <w:szCs w:val="24"/>
        </w:rPr>
        <w:tab/>
      </w:r>
    </w:p>
    <w:p w14:paraId="3ACAAD78" w14:textId="740F0757" w:rsidR="009310CB" w:rsidRDefault="00404ABD" w:rsidP="002A102F">
      <w:pPr>
        <w:ind w:left="720" w:hanging="720"/>
        <w:jc w:val="left"/>
        <w:rPr>
          <w:rFonts w:eastAsia="Calibri" w:cs="Arial"/>
          <w:b/>
          <w:sz w:val="24"/>
          <w:szCs w:val="24"/>
          <w:lang w:eastAsia="en-US"/>
        </w:rPr>
      </w:pPr>
      <w:r>
        <w:rPr>
          <w:rFonts w:eastAsia="Calibri" w:cs="Arial"/>
          <w:b/>
          <w:sz w:val="24"/>
          <w:szCs w:val="24"/>
          <w:lang w:eastAsia="en-US"/>
        </w:rPr>
        <w:t>6.</w:t>
      </w:r>
      <w:r>
        <w:rPr>
          <w:rFonts w:eastAsia="Calibri" w:cs="Arial"/>
          <w:b/>
          <w:sz w:val="24"/>
          <w:szCs w:val="24"/>
          <w:lang w:eastAsia="en-US"/>
        </w:rPr>
        <w:tab/>
      </w:r>
      <w:r w:rsidR="009310CB" w:rsidRPr="00EA2BA8">
        <w:rPr>
          <w:rFonts w:eastAsia="Calibri" w:cs="Arial"/>
          <w:b/>
          <w:sz w:val="24"/>
          <w:szCs w:val="24"/>
          <w:lang w:eastAsia="en-US"/>
        </w:rPr>
        <w:t>PUBLIC CONVENIENCES</w:t>
      </w:r>
    </w:p>
    <w:p w14:paraId="0F15ADF9" w14:textId="4DBFF416" w:rsidR="007A0018" w:rsidRDefault="007A0018" w:rsidP="002A102F">
      <w:pPr>
        <w:ind w:left="720" w:hanging="720"/>
        <w:jc w:val="left"/>
        <w:rPr>
          <w:rFonts w:eastAsia="Calibri" w:cs="Arial"/>
          <w:b/>
          <w:sz w:val="24"/>
          <w:szCs w:val="24"/>
          <w:lang w:eastAsia="en-US"/>
        </w:rPr>
      </w:pPr>
    </w:p>
    <w:p w14:paraId="11038B2A" w14:textId="7A9C3DD7" w:rsidR="009310CB" w:rsidRDefault="007A0018" w:rsidP="009E2351">
      <w:pPr>
        <w:ind w:left="720" w:hanging="720"/>
        <w:rPr>
          <w:rFonts w:eastAsia="Calibri" w:cs="Arial"/>
          <w:sz w:val="24"/>
          <w:szCs w:val="24"/>
          <w:lang w:eastAsia="en-US"/>
        </w:rPr>
      </w:pPr>
      <w:r>
        <w:rPr>
          <w:rFonts w:eastAsia="Calibri" w:cs="Arial"/>
          <w:b/>
          <w:sz w:val="24"/>
          <w:szCs w:val="24"/>
          <w:lang w:eastAsia="en-US"/>
        </w:rPr>
        <w:tab/>
      </w:r>
      <w:r w:rsidR="009310CB" w:rsidRPr="009E2351">
        <w:rPr>
          <w:rFonts w:eastAsia="Calibri" w:cs="Arial"/>
          <w:sz w:val="24"/>
          <w:szCs w:val="24"/>
          <w:lang w:eastAsia="en-US"/>
        </w:rPr>
        <w:t>The charges</w:t>
      </w:r>
      <w:r w:rsidR="00745083" w:rsidRPr="009E2351">
        <w:rPr>
          <w:rFonts w:eastAsia="Calibri" w:cs="Arial"/>
          <w:sz w:val="24"/>
          <w:szCs w:val="24"/>
          <w:lang w:eastAsia="en-US"/>
        </w:rPr>
        <w:t xml:space="preserve"> are not comparable from 2021/22 due to charges being removed, therefore the percentage change has been cal</w:t>
      </w:r>
      <w:r w:rsidRPr="009E2351">
        <w:rPr>
          <w:rFonts w:eastAsia="Calibri" w:cs="Arial"/>
          <w:sz w:val="24"/>
          <w:szCs w:val="24"/>
          <w:lang w:eastAsia="en-US"/>
        </w:rPr>
        <w:t xml:space="preserve">culated by comparing </w:t>
      </w:r>
      <w:r w:rsidR="009E2351" w:rsidRPr="009E2351">
        <w:rPr>
          <w:rFonts w:eastAsia="Calibri" w:cs="Arial"/>
          <w:sz w:val="24"/>
          <w:szCs w:val="24"/>
          <w:lang w:eastAsia="en-US"/>
        </w:rPr>
        <w:t>23/24</w:t>
      </w:r>
      <w:r w:rsidRPr="009E2351">
        <w:rPr>
          <w:rFonts w:eastAsia="Calibri" w:cs="Arial"/>
          <w:sz w:val="24"/>
          <w:szCs w:val="24"/>
          <w:lang w:eastAsia="en-US"/>
        </w:rPr>
        <w:t xml:space="preserve"> t</w:t>
      </w:r>
      <w:r w:rsidR="002753F6" w:rsidRPr="009E2351">
        <w:rPr>
          <w:rFonts w:eastAsia="Calibri" w:cs="Arial"/>
          <w:sz w:val="24"/>
          <w:szCs w:val="24"/>
          <w:lang w:eastAsia="en-US"/>
        </w:rPr>
        <w:t>o 22/23</w:t>
      </w:r>
      <w:r w:rsidR="009E2351">
        <w:rPr>
          <w:rFonts w:eastAsia="Calibri" w:cs="Arial"/>
          <w:sz w:val="24"/>
          <w:szCs w:val="24"/>
          <w:lang w:eastAsia="en-US"/>
        </w:rPr>
        <w:t>.</w:t>
      </w:r>
    </w:p>
    <w:p w14:paraId="766C916A" w14:textId="77777777" w:rsidR="009E2351" w:rsidRPr="0021018A" w:rsidRDefault="009E2351" w:rsidP="009E2351">
      <w:pPr>
        <w:ind w:left="720" w:hanging="720"/>
        <w:rPr>
          <w:rFonts w:eastAsia="Calibri" w:cs="Arial"/>
          <w:b/>
          <w:sz w:val="24"/>
          <w:szCs w:val="24"/>
          <w:lang w:eastAsia="en-US"/>
        </w:rPr>
      </w:pPr>
    </w:p>
    <w:tbl>
      <w:tblPr>
        <w:tblStyle w:val="TableGrid"/>
        <w:tblW w:w="4961" w:type="dxa"/>
        <w:tblInd w:w="775" w:type="dxa"/>
        <w:tblLook w:val="04A0" w:firstRow="1" w:lastRow="0" w:firstColumn="1" w:lastColumn="0" w:noHBand="0" w:noVBand="1"/>
      </w:tblPr>
      <w:tblGrid>
        <w:gridCol w:w="1559"/>
        <w:gridCol w:w="1560"/>
        <w:gridCol w:w="1842"/>
      </w:tblGrid>
      <w:tr w:rsidR="00BE73E2" w:rsidRPr="0021018A" w14:paraId="451AF327" w14:textId="77777777" w:rsidTr="00832D02">
        <w:trPr>
          <w:trHeight w:val="315"/>
        </w:trPr>
        <w:tc>
          <w:tcPr>
            <w:tcW w:w="1559" w:type="dxa"/>
            <w:noWrap/>
            <w:hideMark/>
          </w:tcPr>
          <w:p w14:paraId="4FFE9543" w14:textId="77777777" w:rsidR="00BE73E2" w:rsidRPr="0021018A" w:rsidRDefault="00FE0559" w:rsidP="00832D02">
            <w:pPr>
              <w:jc w:val="left"/>
              <w:rPr>
                <w:rFonts w:ascii="Calibri" w:hAnsi="Calibri"/>
                <w:color w:val="000000"/>
              </w:rPr>
            </w:pPr>
            <w:r w:rsidRPr="0021018A">
              <w:rPr>
                <w:rFonts w:eastAsia="Calibri" w:cs="Arial"/>
                <w:b/>
                <w:sz w:val="24"/>
                <w:szCs w:val="24"/>
                <w:lang w:eastAsia="en-US"/>
              </w:rPr>
              <w:tab/>
            </w:r>
          </w:p>
        </w:tc>
        <w:tc>
          <w:tcPr>
            <w:tcW w:w="3402" w:type="dxa"/>
            <w:gridSpan w:val="2"/>
            <w:noWrap/>
            <w:hideMark/>
          </w:tcPr>
          <w:p w14:paraId="74B0FE5C" w14:textId="59623C30" w:rsidR="00BE73E2" w:rsidRPr="0021018A" w:rsidRDefault="00B121DF" w:rsidP="00832D02">
            <w:pPr>
              <w:jc w:val="center"/>
              <w:rPr>
                <w:rFonts w:ascii="Calibri" w:hAnsi="Calibri"/>
                <w:b/>
                <w:bCs/>
                <w:color w:val="000000"/>
              </w:rPr>
            </w:pPr>
            <w:r>
              <w:rPr>
                <w:rFonts w:ascii="Calibri" w:hAnsi="Calibri"/>
                <w:b/>
                <w:bCs/>
                <w:color w:val="000000"/>
              </w:rPr>
              <w:t>Apr - Jun</w:t>
            </w:r>
          </w:p>
        </w:tc>
      </w:tr>
      <w:tr w:rsidR="00BE73E2" w:rsidRPr="0021018A" w14:paraId="0478730E" w14:textId="77777777" w:rsidTr="00832D02">
        <w:trPr>
          <w:trHeight w:val="315"/>
        </w:trPr>
        <w:tc>
          <w:tcPr>
            <w:tcW w:w="1559" w:type="dxa"/>
            <w:noWrap/>
            <w:hideMark/>
          </w:tcPr>
          <w:p w14:paraId="35EEF004" w14:textId="77777777" w:rsidR="00BE73E2" w:rsidRPr="0021018A" w:rsidRDefault="00BE73E2" w:rsidP="00832D02">
            <w:pPr>
              <w:jc w:val="center"/>
              <w:rPr>
                <w:rFonts w:ascii="Calibri" w:hAnsi="Calibri"/>
                <w:b/>
                <w:bCs/>
                <w:color w:val="000000"/>
              </w:rPr>
            </w:pPr>
            <w:r w:rsidRPr="0021018A">
              <w:rPr>
                <w:rFonts w:ascii="Calibri" w:hAnsi="Calibri"/>
                <w:b/>
                <w:bCs/>
                <w:color w:val="000000"/>
              </w:rPr>
              <w:t>Year</w:t>
            </w:r>
          </w:p>
        </w:tc>
        <w:tc>
          <w:tcPr>
            <w:tcW w:w="1560" w:type="dxa"/>
            <w:noWrap/>
            <w:hideMark/>
          </w:tcPr>
          <w:p w14:paraId="2A7AA2EB" w14:textId="77777777" w:rsidR="00BE73E2" w:rsidRPr="0021018A" w:rsidRDefault="00BE73E2" w:rsidP="00832D02">
            <w:pPr>
              <w:jc w:val="center"/>
              <w:rPr>
                <w:rFonts w:ascii="Calibri" w:hAnsi="Calibri"/>
                <w:b/>
                <w:bCs/>
                <w:color w:val="000000"/>
              </w:rPr>
            </w:pPr>
            <w:r w:rsidRPr="0021018A">
              <w:rPr>
                <w:rFonts w:ascii="Calibri" w:hAnsi="Calibri"/>
                <w:b/>
                <w:bCs/>
                <w:color w:val="000000"/>
              </w:rPr>
              <w:t>Income</w:t>
            </w:r>
          </w:p>
        </w:tc>
        <w:tc>
          <w:tcPr>
            <w:tcW w:w="1842" w:type="dxa"/>
            <w:noWrap/>
            <w:hideMark/>
          </w:tcPr>
          <w:p w14:paraId="3DC8E691" w14:textId="77777777" w:rsidR="00B86F1E" w:rsidRPr="0021018A" w:rsidRDefault="00B86F1E" w:rsidP="00832D02">
            <w:pPr>
              <w:jc w:val="center"/>
              <w:rPr>
                <w:rFonts w:ascii="Calibri" w:hAnsi="Calibri"/>
                <w:b/>
                <w:bCs/>
                <w:color w:val="000000"/>
              </w:rPr>
            </w:pPr>
            <w:r w:rsidRPr="0021018A">
              <w:rPr>
                <w:rFonts w:ascii="Calibri" w:hAnsi="Calibri"/>
                <w:b/>
                <w:bCs/>
                <w:color w:val="000000"/>
              </w:rPr>
              <w:t>Year on Year</w:t>
            </w:r>
          </w:p>
          <w:p w14:paraId="5F42104E" w14:textId="77777777" w:rsidR="00BE73E2" w:rsidRPr="0021018A" w:rsidRDefault="00BE73E2" w:rsidP="00832D02">
            <w:pPr>
              <w:jc w:val="center"/>
              <w:rPr>
                <w:rFonts w:ascii="Calibri" w:hAnsi="Calibri"/>
                <w:b/>
                <w:bCs/>
                <w:color w:val="000000"/>
              </w:rPr>
            </w:pPr>
            <w:r w:rsidRPr="0021018A">
              <w:rPr>
                <w:rFonts w:ascii="Calibri" w:hAnsi="Calibri"/>
                <w:b/>
                <w:bCs/>
                <w:color w:val="000000"/>
              </w:rPr>
              <w:t>% change</w:t>
            </w:r>
          </w:p>
        </w:tc>
      </w:tr>
      <w:tr w:rsidR="00BE73E2" w:rsidRPr="0021018A" w14:paraId="7E28C80D" w14:textId="77777777" w:rsidTr="00832D02">
        <w:trPr>
          <w:trHeight w:val="315"/>
        </w:trPr>
        <w:tc>
          <w:tcPr>
            <w:tcW w:w="1559" w:type="dxa"/>
            <w:noWrap/>
            <w:hideMark/>
          </w:tcPr>
          <w:p w14:paraId="486FAC60" w14:textId="77777777" w:rsidR="00BE73E2" w:rsidRPr="0021018A" w:rsidRDefault="00BE73E2" w:rsidP="00832D02">
            <w:pPr>
              <w:jc w:val="center"/>
              <w:rPr>
                <w:rFonts w:ascii="Calibri" w:hAnsi="Calibri"/>
                <w:color w:val="000000"/>
              </w:rPr>
            </w:pPr>
            <w:r w:rsidRPr="0021018A">
              <w:rPr>
                <w:rFonts w:ascii="Calibri" w:hAnsi="Calibri"/>
                <w:color w:val="000000"/>
              </w:rPr>
              <w:t>2021/22</w:t>
            </w:r>
          </w:p>
        </w:tc>
        <w:tc>
          <w:tcPr>
            <w:tcW w:w="1560" w:type="dxa"/>
            <w:shd w:val="clear" w:color="auto" w:fill="auto"/>
            <w:noWrap/>
          </w:tcPr>
          <w:p w14:paraId="7F34BC88" w14:textId="7ABC5775" w:rsidR="00BE73E2" w:rsidRPr="0021018A" w:rsidRDefault="0096791D" w:rsidP="00D92743">
            <w:pPr>
              <w:tabs>
                <w:tab w:val="center" w:pos="672"/>
                <w:tab w:val="left" w:pos="1236"/>
              </w:tabs>
              <w:jc w:val="center"/>
              <w:rPr>
                <w:rFonts w:ascii="Calibri" w:hAnsi="Calibri"/>
                <w:color w:val="000000"/>
              </w:rPr>
            </w:pPr>
            <w:r w:rsidRPr="0021018A">
              <w:rPr>
                <w:rFonts w:ascii="Calibri" w:hAnsi="Calibri"/>
                <w:color w:val="000000"/>
              </w:rPr>
              <w:t>£</w:t>
            </w:r>
            <w:r w:rsidR="009E2351">
              <w:rPr>
                <w:rFonts w:ascii="Calibri" w:hAnsi="Calibri"/>
                <w:color w:val="000000"/>
              </w:rPr>
              <w:t>0</w:t>
            </w:r>
          </w:p>
        </w:tc>
        <w:tc>
          <w:tcPr>
            <w:tcW w:w="1842" w:type="dxa"/>
            <w:shd w:val="clear" w:color="auto" w:fill="auto"/>
            <w:noWrap/>
          </w:tcPr>
          <w:p w14:paraId="2531AF8F" w14:textId="05097A02" w:rsidR="00BE73E2" w:rsidRPr="0021018A" w:rsidRDefault="0076333B" w:rsidP="00832D02">
            <w:pPr>
              <w:jc w:val="center"/>
              <w:rPr>
                <w:rFonts w:ascii="Calibri" w:hAnsi="Calibri"/>
                <w:color w:val="000000"/>
              </w:rPr>
            </w:pPr>
            <w:r>
              <w:rPr>
                <w:rFonts w:ascii="Calibri" w:hAnsi="Calibri"/>
                <w:color w:val="000000"/>
              </w:rPr>
              <w:t>N/A</w:t>
            </w:r>
          </w:p>
        </w:tc>
      </w:tr>
      <w:tr w:rsidR="002753F6" w:rsidRPr="0021018A" w14:paraId="1D0D0004" w14:textId="77777777" w:rsidTr="00832D02">
        <w:trPr>
          <w:trHeight w:val="315"/>
        </w:trPr>
        <w:tc>
          <w:tcPr>
            <w:tcW w:w="1559" w:type="dxa"/>
            <w:noWrap/>
          </w:tcPr>
          <w:p w14:paraId="396E6A34" w14:textId="78CAED21" w:rsidR="002753F6" w:rsidRPr="0021018A" w:rsidRDefault="002753F6" w:rsidP="00832D02">
            <w:pPr>
              <w:jc w:val="center"/>
              <w:rPr>
                <w:rFonts w:ascii="Calibri" w:hAnsi="Calibri"/>
                <w:color w:val="000000"/>
              </w:rPr>
            </w:pPr>
            <w:r w:rsidRPr="0021018A">
              <w:rPr>
                <w:rFonts w:ascii="Calibri" w:hAnsi="Calibri"/>
                <w:color w:val="000000"/>
              </w:rPr>
              <w:t>2022/23</w:t>
            </w:r>
          </w:p>
        </w:tc>
        <w:tc>
          <w:tcPr>
            <w:tcW w:w="1560" w:type="dxa"/>
            <w:shd w:val="clear" w:color="auto" w:fill="auto"/>
            <w:noWrap/>
          </w:tcPr>
          <w:p w14:paraId="5BED2F6C" w14:textId="27E583BD" w:rsidR="002753F6" w:rsidRPr="0021018A" w:rsidRDefault="002753F6" w:rsidP="00D92743">
            <w:pPr>
              <w:tabs>
                <w:tab w:val="center" w:pos="672"/>
                <w:tab w:val="left" w:pos="1236"/>
              </w:tabs>
              <w:jc w:val="center"/>
              <w:rPr>
                <w:rFonts w:ascii="Calibri" w:hAnsi="Calibri"/>
                <w:color w:val="000000"/>
              </w:rPr>
            </w:pPr>
            <w:r w:rsidRPr="0021018A">
              <w:rPr>
                <w:rFonts w:ascii="Calibri" w:hAnsi="Calibri"/>
                <w:color w:val="000000"/>
              </w:rPr>
              <w:t>£</w:t>
            </w:r>
            <w:r w:rsidR="009E2351">
              <w:rPr>
                <w:rFonts w:ascii="Calibri" w:hAnsi="Calibri"/>
                <w:color w:val="000000"/>
              </w:rPr>
              <w:t>2,429</w:t>
            </w:r>
          </w:p>
        </w:tc>
        <w:tc>
          <w:tcPr>
            <w:tcW w:w="1842" w:type="dxa"/>
            <w:shd w:val="clear" w:color="auto" w:fill="auto"/>
            <w:noWrap/>
          </w:tcPr>
          <w:p w14:paraId="3541169B" w14:textId="6D98ADC8" w:rsidR="002753F6" w:rsidRPr="0021018A" w:rsidRDefault="009E2351" w:rsidP="009E2351">
            <w:pPr>
              <w:jc w:val="center"/>
              <w:rPr>
                <w:rFonts w:ascii="Calibri" w:hAnsi="Calibri"/>
                <w:color w:val="000000"/>
              </w:rPr>
            </w:pPr>
            <w:r>
              <w:rPr>
                <w:rFonts w:ascii="Calibri" w:hAnsi="Calibri"/>
                <w:color w:val="000000"/>
              </w:rPr>
              <w:t>N/A</w:t>
            </w:r>
          </w:p>
        </w:tc>
      </w:tr>
      <w:tr w:rsidR="00B121DF" w:rsidRPr="0021018A" w14:paraId="4F9B2DF5" w14:textId="77777777" w:rsidTr="00832D02">
        <w:trPr>
          <w:trHeight w:val="315"/>
        </w:trPr>
        <w:tc>
          <w:tcPr>
            <w:tcW w:w="1559" w:type="dxa"/>
            <w:noWrap/>
          </w:tcPr>
          <w:p w14:paraId="5F5BE5ED" w14:textId="372D1008" w:rsidR="00B121DF" w:rsidRPr="0021018A" w:rsidRDefault="00B121DF" w:rsidP="00832D02">
            <w:pPr>
              <w:jc w:val="center"/>
              <w:rPr>
                <w:rFonts w:ascii="Calibri" w:hAnsi="Calibri"/>
                <w:color w:val="000000"/>
              </w:rPr>
            </w:pPr>
            <w:r>
              <w:rPr>
                <w:rFonts w:ascii="Calibri" w:hAnsi="Calibri"/>
                <w:color w:val="000000"/>
              </w:rPr>
              <w:t>2023/24</w:t>
            </w:r>
          </w:p>
        </w:tc>
        <w:tc>
          <w:tcPr>
            <w:tcW w:w="1560" w:type="dxa"/>
            <w:shd w:val="clear" w:color="auto" w:fill="auto"/>
            <w:noWrap/>
          </w:tcPr>
          <w:p w14:paraId="63909C32" w14:textId="17B60FC8" w:rsidR="00B121DF" w:rsidRPr="0021018A" w:rsidRDefault="00B121DF" w:rsidP="00D92743">
            <w:pPr>
              <w:tabs>
                <w:tab w:val="center" w:pos="672"/>
                <w:tab w:val="left" w:pos="1236"/>
              </w:tabs>
              <w:jc w:val="center"/>
              <w:rPr>
                <w:rFonts w:ascii="Calibri" w:hAnsi="Calibri"/>
                <w:color w:val="000000"/>
              </w:rPr>
            </w:pPr>
            <w:r>
              <w:rPr>
                <w:rFonts w:ascii="Calibri" w:hAnsi="Calibri"/>
                <w:color w:val="000000"/>
              </w:rPr>
              <w:t>£</w:t>
            </w:r>
            <w:r w:rsidR="009E2351">
              <w:rPr>
                <w:rFonts w:ascii="Calibri" w:hAnsi="Calibri"/>
                <w:color w:val="000000"/>
              </w:rPr>
              <w:t>4,127</w:t>
            </w:r>
          </w:p>
        </w:tc>
        <w:tc>
          <w:tcPr>
            <w:tcW w:w="1842" w:type="dxa"/>
            <w:shd w:val="clear" w:color="auto" w:fill="auto"/>
            <w:noWrap/>
          </w:tcPr>
          <w:p w14:paraId="3DC527F8" w14:textId="5B5C895D" w:rsidR="00B121DF" w:rsidRPr="0021018A" w:rsidRDefault="009E2351" w:rsidP="00832D02">
            <w:pPr>
              <w:jc w:val="center"/>
              <w:rPr>
                <w:rFonts w:ascii="Calibri" w:hAnsi="Calibri"/>
                <w:color w:val="000000"/>
              </w:rPr>
            </w:pPr>
            <w:r>
              <w:rPr>
                <w:rFonts w:ascii="Calibri" w:hAnsi="Calibri"/>
                <w:color w:val="000000"/>
              </w:rPr>
              <w:t>+70%</w:t>
            </w:r>
            <w:r w:rsidR="00B121DF">
              <w:rPr>
                <w:rFonts w:ascii="Calibri" w:hAnsi="Calibri"/>
                <w:color w:val="000000"/>
              </w:rPr>
              <w:t>%</w:t>
            </w:r>
          </w:p>
        </w:tc>
      </w:tr>
    </w:tbl>
    <w:p w14:paraId="7D8FA962" w14:textId="3E20AD0D" w:rsidR="00BE73E2" w:rsidRPr="0021018A" w:rsidRDefault="00922A1B" w:rsidP="002A102F">
      <w:pPr>
        <w:ind w:left="720" w:hanging="720"/>
        <w:jc w:val="left"/>
        <w:rPr>
          <w:rFonts w:eastAsia="Calibri" w:cs="Arial"/>
          <w:sz w:val="24"/>
          <w:szCs w:val="24"/>
          <w:lang w:eastAsia="en-US"/>
        </w:rPr>
      </w:pPr>
      <w:r w:rsidRPr="0021018A">
        <w:rPr>
          <w:rFonts w:eastAsia="Calibri" w:cs="Arial"/>
          <w:sz w:val="24"/>
          <w:szCs w:val="24"/>
          <w:lang w:eastAsia="en-US"/>
        </w:rPr>
        <w:t xml:space="preserve"> </w:t>
      </w:r>
    </w:p>
    <w:p w14:paraId="3EEE00E6" w14:textId="7FA8579F" w:rsidR="00AC37A6" w:rsidRDefault="00370D17" w:rsidP="002A102F">
      <w:pPr>
        <w:ind w:left="720" w:hanging="720"/>
        <w:jc w:val="left"/>
        <w:rPr>
          <w:rFonts w:eastAsia="Calibri" w:cs="Arial"/>
          <w:sz w:val="24"/>
          <w:szCs w:val="24"/>
          <w:lang w:eastAsia="en-US"/>
        </w:rPr>
      </w:pPr>
      <w:r w:rsidRPr="0021018A">
        <w:rPr>
          <w:rFonts w:eastAsia="Calibri" w:cs="Arial"/>
          <w:sz w:val="24"/>
          <w:szCs w:val="24"/>
          <w:lang w:eastAsia="en-US"/>
        </w:rPr>
        <w:tab/>
      </w:r>
      <w:r w:rsidR="0021018A" w:rsidRPr="0021018A">
        <w:rPr>
          <w:rFonts w:eastAsia="Calibri" w:cs="Arial"/>
          <w:sz w:val="24"/>
          <w:szCs w:val="24"/>
          <w:lang w:eastAsia="en-US"/>
        </w:rPr>
        <w:t xml:space="preserve">There is an </w:t>
      </w:r>
      <w:r w:rsidR="009E2351" w:rsidRPr="00A463BB">
        <w:rPr>
          <w:rFonts w:eastAsia="Calibri" w:cs="Arial"/>
          <w:sz w:val="24"/>
          <w:szCs w:val="24"/>
          <w:lang w:eastAsia="en-US"/>
        </w:rPr>
        <w:t>70</w:t>
      </w:r>
      <w:r w:rsidR="00AC37A6" w:rsidRPr="00A463BB">
        <w:rPr>
          <w:rFonts w:eastAsia="Calibri" w:cs="Arial"/>
          <w:sz w:val="24"/>
          <w:szCs w:val="24"/>
          <w:lang w:eastAsia="en-US"/>
        </w:rPr>
        <w:t>% increase</w:t>
      </w:r>
      <w:r w:rsidR="00AC37A6" w:rsidRPr="0021018A">
        <w:rPr>
          <w:rFonts w:eastAsia="Calibri" w:cs="Arial"/>
          <w:sz w:val="24"/>
          <w:szCs w:val="24"/>
          <w:lang w:eastAsia="en-US"/>
        </w:rPr>
        <w:t xml:space="preserve"> on the same quarter in 2</w:t>
      </w:r>
      <w:r w:rsidR="009E2351">
        <w:rPr>
          <w:rFonts w:eastAsia="Calibri" w:cs="Arial"/>
          <w:sz w:val="24"/>
          <w:szCs w:val="24"/>
          <w:lang w:eastAsia="en-US"/>
        </w:rPr>
        <w:t>2</w:t>
      </w:r>
      <w:r w:rsidR="00AC37A6" w:rsidRPr="0021018A">
        <w:rPr>
          <w:rFonts w:eastAsia="Calibri" w:cs="Arial"/>
          <w:sz w:val="24"/>
          <w:szCs w:val="24"/>
          <w:lang w:eastAsia="en-US"/>
        </w:rPr>
        <w:t>/2</w:t>
      </w:r>
      <w:r w:rsidR="009E2351">
        <w:rPr>
          <w:rFonts w:eastAsia="Calibri" w:cs="Arial"/>
          <w:sz w:val="24"/>
          <w:szCs w:val="24"/>
          <w:lang w:eastAsia="en-US"/>
        </w:rPr>
        <w:t>3.</w:t>
      </w:r>
    </w:p>
    <w:p w14:paraId="5957A1FB" w14:textId="77777777" w:rsidR="009E2351" w:rsidRDefault="009E2351" w:rsidP="002A102F">
      <w:pPr>
        <w:ind w:left="720" w:hanging="720"/>
        <w:jc w:val="left"/>
        <w:rPr>
          <w:rFonts w:eastAsia="Calibri" w:cs="Arial"/>
          <w:sz w:val="24"/>
          <w:szCs w:val="24"/>
          <w:lang w:eastAsia="en-US"/>
        </w:rPr>
      </w:pPr>
    </w:p>
    <w:p w14:paraId="6FEE24E7" w14:textId="37070A04" w:rsidR="009E2351" w:rsidRDefault="009E2351" w:rsidP="002A102F">
      <w:pPr>
        <w:ind w:left="720" w:hanging="720"/>
        <w:jc w:val="left"/>
        <w:rPr>
          <w:rFonts w:eastAsia="Calibri" w:cs="Arial"/>
          <w:sz w:val="24"/>
          <w:szCs w:val="24"/>
          <w:lang w:eastAsia="en-US"/>
        </w:rPr>
      </w:pPr>
      <w:r>
        <w:rPr>
          <w:rFonts w:eastAsia="Calibri" w:cs="Arial"/>
          <w:sz w:val="24"/>
          <w:szCs w:val="24"/>
          <w:lang w:eastAsia="en-US"/>
        </w:rPr>
        <w:tab/>
        <w:t>Work is currently under way to restore the current trader’s toilet to a Unisex accessible toilet for the public to use, which will be charged at 20p per user in line with Four Seasons toilets, but planning consent is required for the external signage.</w:t>
      </w:r>
    </w:p>
    <w:p w14:paraId="4BB36762" w14:textId="77777777" w:rsidR="009E2351" w:rsidRDefault="009E2351" w:rsidP="002A102F">
      <w:pPr>
        <w:ind w:left="720" w:hanging="720"/>
        <w:jc w:val="left"/>
        <w:rPr>
          <w:rFonts w:eastAsia="Calibri" w:cs="Arial"/>
          <w:sz w:val="24"/>
          <w:szCs w:val="24"/>
          <w:lang w:eastAsia="en-US"/>
        </w:rPr>
      </w:pPr>
    </w:p>
    <w:p w14:paraId="7ABC01FF" w14:textId="45EEA93A" w:rsidR="009E2351" w:rsidRDefault="009E2351" w:rsidP="002A102F">
      <w:pPr>
        <w:ind w:left="720" w:hanging="720"/>
        <w:jc w:val="left"/>
        <w:rPr>
          <w:rFonts w:eastAsia="Calibri" w:cs="Arial"/>
          <w:sz w:val="24"/>
          <w:szCs w:val="24"/>
          <w:lang w:eastAsia="en-US"/>
        </w:rPr>
      </w:pPr>
      <w:r>
        <w:rPr>
          <w:rFonts w:eastAsia="Calibri" w:cs="Arial"/>
          <w:sz w:val="24"/>
          <w:szCs w:val="24"/>
          <w:lang w:eastAsia="en-US"/>
        </w:rPr>
        <w:tab/>
        <w:t xml:space="preserve">Once opened the market traders will be able to use the Old Town Hall internal toilets during the </w:t>
      </w:r>
      <w:r w:rsidR="00A463BB">
        <w:rPr>
          <w:rFonts w:eastAsia="Calibri" w:cs="Arial"/>
          <w:sz w:val="24"/>
          <w:szCs w:val="24"/>
          <w:lang w:eastAsia="en-US"/>
        </w:rPr>
        <w:t>normal opening hours of the building, i.e., 8.30 am to 5.00 pm.</w:t>
      </w:r>
    </w:p>
    <w:p w14:paraId="7D4E31A5" w14:textId="77777777" w:rsidR="009E2351" w:rsidRDefault="009E2351" w:rsidP="002A102F">
      <w:pPr>
        <w:ind w:left="720" w:hanging="720"/>
        <w:jc w:val="left"/>
        <w:rPr>
          <w:rFonts w:eastAsia="Calibri" w:cs="Arial"/>
          <w:sz w:val="24"/>
          <w:szCs w:val="24"/>
          <w:lang w:eastAsia="en-US"/>
        </w:rPr>
      </w:pPr>
    </w:p>
    <w:p w14:paraId="0B620ED0" w14:textId="77777777" w:rsidR="00C00524" w:rsidRDefault="009310CB" w:rsidP="002A102F">
      <w:pPr>
        <w:ind w:left="720" w:hanging="720"/>
        <w:jc w:val="left"/>
        <w:rPr>
          <w:rFonts w:eastAsia="Calibri" w:cs="Arial"/>
          <w:b/>
          <w:sz w:val="24"/>
          <w:szCs w:val="24"/>
          <w:lang w:eastAsia="en-US"/>
        </w:rPr>
      </w:pPr>
      <w:r>
        <w:rPr>
          <w:rFonts w:eastAsia="Calibri" w:cs="Arial"/>
          <w:b/>
          <w:sz w:val="24"/>
          <w:szCs w:val="24"/>
          <w:lang w:eastAsia="en-US"/>
        </w:rPr>
        <w:t>7.</w:t>
      </w:r>
      <w:r>
        <w:rPr>
          <w:rFonts w:eastAsia="Calibri" w:cs="Arial"/>
          <w:b/>
          <w:sz w:val="24"/>
          <w:szCs w:val="24"/>
          <w:lang w:eastAsia="en-US"/>
        </w:rPr>
        <w:tab/>
      </w:r>
      <w:r w:rsidR="0059767C" w:rsidRPr="004559E7">
        <w:rPr>
          <w:rFonts w:eastAsia="Calibri" w:cs="Arial"/>
          <w:b/>
          <w:sz w:val="24"/>
          <w:szCs w:val="24"/>
          <w:lang w:eastAsia="en-US"/>
        </w:rPr>
        <w:t>FOOTFALL</w:t>
      </w:r>
    </w:p>
    <w:p w14:paraId="4BDEFEEE" w14:textId="77777777" w:rsidR="007E5565" w:rsidRDefault="007E5565" w:rsidP="002A102F">
      <w:pPr>
        <w:ind w:left="720" w:hanging="720"/>
        <w:jc w:val="left"/>
        <w:rPr>
          <w:rFonts w:eastAsia="Calibri" w:cs="Arial"/>
          <w:b/>
          <w:sz w:val="24"/>
          <w:szCs w:val="24"/>
          <w:lang w:eastAsia="en-US"/>
        </w:rPr>
      </w:pPr>
    </w:p>
    <w:p w14:paraId="44E6C13C" w14:textId="03D14DB7" w:rsidR="007E5565" w:rsidRDefault="00913AE0" w:rsidP="006F7D22">
      <w:pPr>
        <w:ind w:left="720" w:hanging="720"/>
        <w:jc w:val="left"/>
        <w:rPr>
          <w:rFonts w:eastAsia="Calibri" w:cs="Arial"/>
          <w:sz w:val="24"/>
          <w:szCs w:val="24"/>
          <w:lang w:eastAsia="en-US"/>
        </w:rPr>
      </w:pPr>
      <w:r>
        <w:rPr>
          <w:rFonts w:eastAsia="Calibri" w:cs="Arial"/>
          <w:b/>
          <w:sz w:val="24"/>
          <w:szCs w:val="24"/>
          <w:lang w:eastAsia="en-US"/>
        </w:rPr>
        <w:tab/>
      </w:r>
      <w:r w:rsidR="0096791D">
        <w:rPr>
          <w:rFonts w:eastAsia="Calibri" w:cs="Arial"/>
          <w:sz w:val="24"/>
          <w:szCs w:val="24"/>
          <w:lang w:eastAsia="en-US"/>
        </w:rPr>
        <w:t xml:space="preserve">Please see Appendix </w:t>
      </w:r>
      <w:r w:rsidR="00DA28C5">
        <w:rPr>
          <w:rFonts w:eastAsia="Calibri" w:cs="Arial"/>
          <w:sz w:val="24"/>
          <w:szCs w:val="24"/>
          <w:lang w:eastAsia="en-US"/>
        </w:rPr>
        <w:t>1</w:t>
      </w:r>
      <w:r w:rsidR="006F7D22">
        <w:rPr>
          <w:rFonts w:eastAsia="Calibri" w:cs="Arial"/>
          <w:sz w:val="24"/>
          <w:szCs w:val="24"/>
          <w:lang w:eastAsia="en-US"/>
        </w:rPr>
        <w:t xml:space="preserve"> attached for the footfall information for this quarter. </w:t>
      </w:r>
    </w:p>
    <w:p w14:paraId="638FED4B" w14:textId="77777777" w:rsidR="00390D39" w:rsidRDefault="00390D39" w:rsidP="006F7D22">
      <w:pPr>
        <w:ind w:left="720" w:hanging="720"/>
        <w:jc w:val="left"/>
        <w:rPr>
          <w:rFonts w:eastAsia="Calibri" w:cs="Arial"/>
          <w:sz w:val="24"/>
          <w:szCs w:val="24"/>
          <w:lang w:eastAsia="en-US"/>
        </w:rPr>
      </w:pPr>
    </w:p>
    <w:p w14:paraId="32866F97" w14:textId="5800F0DD" w:rsidR="004559E7" w:rsidRDefault="00390D39" w:rsidP="004559E7">
      <w:pPr>
        <w:ind w:left="720" w:hanging="720"/>
        <w:jc w:val="left"/>
        <w:rPr>
          <w:rFonts w:eastAsia="Calibri" w:cs="Arial"/>
          <w:sz w:val="24"/>
          <w:szCs w:val="24"/>
          <w:lang w:eastAsia="en-US"/>
        </w:rPr>
      </w:pPr>
      <w:r>
        <w:rPr>
          <w:rFonts w:eastAsia="Calibri" w:cs="Arial"/>
          <w:sz w:val="24"/>
          <w:szCs w:val="24"/>
          <w:lang w:eastAsia="en-US"/>
        </w:rPr>
        <w:tab/>
      </w:r>
      <w:r w:rsidR="00AB3E34" w:rsidRPr="00DA28C5">
        <w:rPr>
          <w:rFonts w:eastAsia="Calibri" w:cs="Arial"/>
          <w:sz w:val="24"/>
          <w:szCs w:val="24"/>
          <w:lang w:eastAsia="en-US"/>
        </w:rPr>
        <w:t xml:space="preserve">Footfall was higher by </w:t>
      </w:r>
      <w:r w:rsidR="00DA28C5" w:rsidRPr="00DA28C5">
        <w:rPr>
          <w:rFonts w:eastAsia="Calibri" w:cs="Arial"/>
          <w:sz w:val="24"/>
          <w:szCs w:val="24"/>
          <w:lang w:eastAsia="en-US"/>
        </w:rPr>
        <w:t>159</w:t>
      </w:r>
      <w:r w:rsidR="004559E7" w:rsidRPr="00DA28C5">
        <w:rPr>
          <w:rFonts w:eastAsia="Calibri" w:cs="Arial"/>
          <w:sz w:val="24"/>
          <w:szCs w:val="24"/>
          <w:lang w:eastAsia="en-US"/>
        </w:rPr>
        <w:t>% in this quarter when com</w:t>
      </w:r>
      <w:r w:rsidR="00AB3E34" w:rsidRPr="00DA28C5">
        <w:rPr>
          <w:rFonts w:eastAsia="Calibri" w:cs="Arial"/>
          <w:sz w:val="24"/>
          <w:szCs w:val="24"/>
          <w:lang w:eastAsia="en-US"/>
        </w:rPr>
        <w:t>pared to the same period in 202</w:t>
      </w:r>
      <w:r w:rsidR="00DA28C5" w:rsidRPr="00DA28C5">
        <w:rPr>
          <w:rFonts w:eastAsia="Calibri" w:cs="Arial"/>
          <w:sz w:val="24"/>
          <w:szCs w:val="24"/>
          <w:lang w:eastAsia="en-US"/>
        </w:rPr>
        <w:t>2</w:t>
      </w:r>
      <w:r w:rsidR="00AB3E34" w:rsidRPr="00DA28C5">
        <w:rPr>
          <w:rFonts w:eastAsia="Calibri" w:cs="Arial"/>
          <w:sz w:val="24"/>
          <w:szCs w:val="24"/>
          <w:lang w:eastAsia="en-US"/>
        </w:rPr>
        <w:t>/2</w:t>
      </w:r>
      <w:r w:rsidR="00DA28C5" w:rsidRPr="00DA28C5">
        <w:rPr>
          <w:rFonts w:eastAsia="Calibri" w:cs="Arial"/>
          <w:sz w:val="24"/>
          <w:szCs w:val="24"/>
          <w:lang w:eastAsia="en-US"/>
        </w:rPr>
        <w:t xml:space="preserve">3 and by 24% compared to 21/22. </w:t>
      </w:r>
    </w:p>
    <w:p w14:paraId="2A94C1DD" w14:textId="77777777" w:rsidR="00DA28C5" w:rsidRDefault="00DA28C5" w:rsidP="004559E7">
      <w:pPr>
        <w:ind w:left="720" w:hanging="720"/>
        <w:jc w:val="left"/>
        <w:rPr>
          <w:rFonts w:eastAsia="Calibri" w:cs="Arial"/>
          <w:sz w:val="24"/>
          <w:szCs w:val="24"/>
          <w:lang w:eastAsia="en-US"/>
        </w:rPr>
      </w:pPr>
    </w:p>
    <w:p w14:paraId="0B4DDBC9" w14:textId="680B1AC2" w:rsidR="00DA28C5" w:rsidRDefault="00DA28C5" w:rsidP="004559E7">
      <w:pPr>
        <w:ind w:left="720" w:hanging="720"/>
        <w:jc w:val="left"/>
        <w:rPr>
          <w:rFonts w:eastAsia="Calibri" w:cs="Arial"/>
          <w:sz w:val="24"/>
          <w:szCs w:val="24"/>
          <w:lang w:eastAsia="en-US"/>
        </w:rPr>
      </w:pPr>
      <w:r>
        <w:rPr>
          <w:rFonts w:eastAsia="Calibri" w:cs="Arial"/>
          <w:sz w:val="24"/>
          <w:szCs w:val="24"/>
          <w:lang w:eastAsia="en-US"/>
        </w:rPr>
        <w:tab/>
        <w:t xml:space="preserve">This is a positive for the town centre, </w:t>
      </w:r>
      <w:r w:rsidR="0040240A">
        <w:rPr>
          <w:rFonts w:eastAsia="Calibri" w:cs="Arial"/>
          <w:sz w:val="24"/>
          <w:szCs w:val="24"/>
          <w:lang w:eastAsia="en-US"/>
        </w:rPr>
        <w:t>businesses,</w:t>
      </w:r>
      <w:r>
        <w:rPr>
          <w:rFonts w:eastAsia="Calibri" w:cs="Arial"/>
          <w:sz w:val="24"/>
          <w:szCs w:val="24"/>
          <w:lang w:eastAsia="en-US"/>
        </w:rPr>
        <w:t xml:space="preserve"> and visitors, whilst providing critical data for any new potential investors.</w:t>
      </w:r>
    </w:p>
    <w:p w14:paraId="21482753" w14:textId="77777777" w:rsidR="00DA28C5" w:rsidRDefault="00DA28C5" w:rsidP="004559E7">
      <w:pPr>
        <w:ind w:left="720" w:hanging="720"/>
        <w:jc w:val="left"/>
        <w:rPr>
          <w:rFonts w:eastAsia="Calibri" w:cs="Arial"/>
          <w:sz w:val="24"/>
          <w:szCs w:val="24"/>
          <w:lang w:eastAsia="en-US"/>
        </w:rPr>
      </w:pPr>
    </w:p>
    <w:p w14:paraId="3217980D" w14:textId="06172BDE" w:rsidR="00DA28C5" w:rsidRDefault="00DA28C5" w:rsidP="004559E7">
      <w:pPr>
        <w:ind w:left="720" w:hanging="720"/>
        <w:jc w:val="left"/>
        <w:rPr>
          <w:rFonts w:eastAsia="Calibri" w:cs="Arial"/>
          <w:sz w:val="24"/>
          <w:szCs w:val="24"/>
          <w:lang w:eastAsia="en-US"/>
        </w:rPr>
      </w:pPr>
      <w:r>
        <w:rPr>
          <w:rFonts w:eastAsia="Calibri" w:cs="Arial"/>
          <w:sz w:val="24"/>
          <w:szCs w:val="24"/>
          <w:lang w:eastAsia="en-US"/>
        </w:rPr>
        <w:tab/>
        <w:t xml:space="preserve">Partners such as the Four Seasons Shopping Centre are also seeing an increase in both footfall and </w:t>
      </w:r>
      <w:r w:rsidR="0040240A">
        <w:rPr>
          <w:rFonts w:eastAsia="Calibri" w:cs="Arial"/>
          <w:sz w:val="24"/>
          <w:szCs w:val="24"/>
          <w:lang w:eastAsia="en-US"/>
        </w:rPr>
        <w:t>new business start-ups.</w:t>
      </w:r>
    </w:p>
    <w:p w14:paraId="4D1C9F83" w14:textId="4282C42A" w:rsidR="00252187" w:rsidRDefault="004559E7" w:rsidP="002A102F">
      <w:pPr>
        <w:ind w:left="720" w:hanging="720"/>
        <w:jc w:val="left"/>
        <w:rPr>
          <w:rFonts w:eastAsia="Calibri" w:cs="Arial"/>
          <w:sz w:val="24"/>
          <w:szCs w:val="24"/>
          <w:lang w:eastAsia="en-US"/>
        </w:rPr>
      </w:pPr>
      <w:r w:rsidRPr="00AB3E34">
        <w:rPr>
          <w:rFonts w:eastAsia="Calibri" w:cs="Arial"/>
          <w:sz w:val="24"/>
          <w:szCs w:val="24"/>
          <w:lang w:eastAsia="en-US"/>
        </w:rPr>
        <w:tab/>
      </w:r>
    </w:p>
    <w:p w14:paraId="600AB541" w14:textId="06109686" w:rsidR="009325ED" w:rsidRDefault="00C57A2F" w:rsidP="002A102F">
      <w:pPr>
        <w:ind w:left="720" w:hanging="720"/>
        <w:jc w:val="left"/>
        <w:rPr>
          <w:rFonts w:eastAsia="Calibri" w:cs="Arial"/>
          <w:b/>
          <w:sz w:val="24"/>
          <w:szCs w:val="24"/>
          <w:lang w:eastAsia="en-US"/>
        </w:rPr>
      </w:pPr>
      <w:r>
        <w:rPr>
          <w:rFonts w:eastAsia="Calibri" w:cs="Arial"/>
          <w:b/>
          <w:sz w:val="24"/>
          <w:szCs w:val="24"/>
          <w:lang w:eastAsia="en-US"/>
        </w:rPr>
        <w:t>8</w:t>
      </w:r>
      <w:r w:rsidR="009325ED">
        <w:rPr>
          <w:rFonts w:eastAsia="Calibri" w:cs="Arial"/>
          <w:b/>
          <w:sz w:val="24"/>
          <w:szCs w:val="24"/>
          <w:lang w:eastAsia="en-US"/>
        </w:rPr>
        <w:t>.</w:t>
      </w:r>
      <w:r w:rsidR="009325ED">
        <w:rPr>
          <w:rFonts w:eastAsia="Calibri" w:cs="Arial"/>
          <w:b/>
          <w:sz w:val="24"/>
          <w:szCs w:val="24"/>
          <w:lang w:eastAsia="en-US"/>
        </w:rPr>
        <w:tab/>
      </w:r>
      <w:r w:rsidR="009325ED" w:rsidRPr="007328F0">
        <w:rPr>
          <w:rFonts w:eastAsia="Calibri" w:cs="Arial"/>
          <w:b/>
          <w:sz w:val="24"/>
          <w:szCs w:val="24"/>
          <w:lang w:eastAsia="en-US"/>
        </w:rPr>
        <w:t>URBAN GREENING PROJECT</w:t>
      </w:r>
    </w:p>
    <w:p w14:paraId="456B342C" w14:textId="3CBD5D3E" w:rsidR="00AD2BB4" w:rsidRDefault="00AD2BB4" w:rsidP="002A102F">
      <w:pPr>
        <w:ind w:left="720" w:hanging="720"/>
        <w:jc w:val="left"/>
        <w:rPr>
          <w:rFonts w:eastAsia="Calibri" w:cs="Arial"/>
          <w:b/>
          <w:sz w:val="24"/>
          <w:szCs w:val="24"/>
          <w:lang w:eastAsia="en-US"/>
        </w:rPr>
      </w:pPr>
    </w:p>
    <w:p w14:paraId="191EA20D" w14:textId="12A33433" w:rsidR="00AD2BB4" w:rsidRDefault="00AD2BB4" w:rsidP="00AD2BB4">
      <w:pPr>
        <w:numPr>
          <w:ilvl w:val="0"/>
          <w:numId w:val="45"/>
        </w:numPr>
        <w:rPr>
          <w:rFonts w:cs="Arial"/>
          <w:sz w:val="24"/>
          <w:szCs w:val="24"/>
        </w:rPr>
      </w:pPr>
      <w:r w:rsidRPr="00AD2BB4">
        <w:rPr>
          <w:rFonts w:cs="Arial"/>
          <w:sz w:val="24"/>
          <w:szCs w:val="24"/>
        </w:rPr>
        <w:t xml:space="preserve">Memorial Garden </w:t>
      </w:r>
      <w:r w:rsidR="000A4642">
        <w:rPr>
          <w:rFonts w:cs="Arial"/>
          <w:sz w:val="24"/>
          <w:szCs w:val="24"/>
        </w:rPr>
        <w:t>is now complete and was officially opened on the 1</w:t>
      </w:r>
      <w:r w:rsidR="000A4642" w:rsidRPr="000A4642">
        <w:rPr>
          <w:rFonts w:cs="Arial"/>
          <w:sz w:val="24"/>
          <w:szCs w:val="24"/>
          <w:vertAlign w:val="superscript"/>
        </w:rPr>
        <w:t>st</w:t>
      </w:r>
      <w:r w:rsidR="000A4642">
        <w:rPr>
          <w:rFonts w:cs="Arial"/>
          <w:sz w:val="24"/>
          <w:szCs w:val="24"/>
        </w:rPr>
        <w:t xml:space="preserve"> August.</w:t>
      </w:r>
    </w:p>
    <w:p w14:paraId="0A314237" w14:textId="77777777" w:rsidR="002E7ED5" w:rsidRPr="002E7ED5" w:rsidRDefault="002E7ED5" w:rsidP="002E7ED5">
      <w:pPr>
        <w:pStyle w:val="ListParagraph"/>
        <w:rPr>
          <w:rFonts w:cs="Arial"/>
          <w:sz w:val="24"/>
          <w:szCs w:val="24"/>
        </w:rPr>
      </w:pPr>
    </w:p>
    <w:p w14:paraId="75795541" w14:textId="6F6ABBBA" w:rsidR="002E7ED5" w:rsidRDefault="00AD2BB4" w:rsidP="00AD2BB4">
      <w:pPr>
        <w:numPr>
          <w:ilvl w:val="0"/>
          <w:numId w:val="45"/>
        </w:numPr>
        <w:spacing w:after="200" w:line="276" w:lineRule="auto"/>
        <w:jc w:val="left"/>
        <w:rPr>
          <w:rFonts w:cs="Arial"/>
          <w:sz w:val="24"/>
          <w:szCs w:val="24"/>
        </w:rPr>
      </w:pPr>
      <w:r w:rsidRPr="00AD2BB4">
        <w:rPr>
          <w:rFonts w:cs="Arial"/>
          <w:sz w:val="24"/>
          <w:szCs w:val="24"/>
        </w:rPr>
        <w:t xml:space="preserve">Walkden Street pocket park </w:t>
      </w:r>
      <w:r w:rsidR="00904C0D">
        <w:rPr>
          <w:rFonts w:cs="Arial"/>
          <w:sz w:val="24"/>
          <w:szCs w:val="24"/>
        </w:rPr>
        <w:t xml:space="preserve">- </w:t>
      </w:r>
      <w:r w:rsidRPr="00AD2BB4">
        <w:rPr>
          <w:rFonts w:cs="Arial"/>
          <w:sz w:val="24"/>
          <w:szCs w:val="24"/>
        </w:rPr>
        <w:t>works are complete</w:t>
      </w:r>
      <w:r w:rsidR="007170DB">
        <w:rPr>
          <w:rFonts w:cs="Arial"/>
          <w:sz w:val="24"/>
          <w:szCs w:val="24"/>
        </w:rPr>
        <w:t xml:space="preserve"> and the site is open.</w:t>
      </w:r>
    </w:p>
    <w:p w14:paraId="702C46C0" w14:textId="4080ACE6" w:rsidR="00AD2BB4" w:rsidRDefault="002E7ED5" w:rsidP="00832D02">
      <w:pPr>
        <w:numPr>
          <w:ilvl w:val="0"/>
          <w:numId w:val="45"/>
        </w:numPr>
        <w:spacing w:after="200" w:line="276" w:lineRule="auto"/>
        <w:jc w:val="left"/>
        <w:rPr>
          <w:rFonts w:cs="Arial"/>
          <w:sz w:val="24"/>
          <w:szCs w:val="24"/>
        </w:rPr>
      </w:pPr>
      <w:r>
        <w:rPr>
          <w:rFonts w:cs="Arial"/>
          <w:sz w:val="24"/>
          <w:szCs w:val="24"/>
        </w:rPr>
        <w:t xml:space="preserve">Quaker Way </w:t>
      </w:r>
      <w:r w:rsidR="007170DB">
        <w:rPr>
          <w:rFonts w:cs="Arial"/>
          <w:sz w:val="24"/>
          <w:szCs w:val="24"/>
        </w:rPr>
        <w:t>– this area is complete</w:t>
      </w:r>
      <w:r w:rsidR="0040240A">
        <w:rPr>
          <w:rFonts w:cs="Arial"/>
          <w:sz w:val="24"/>
          <w:szCs w:val="24"/>
        </w:rPr>
        <w:t>d, however there will be some additional bulb planting in the next two months to enhance the current planting scheme.</w:t>
      </w:r>
    </w:p>
    <w:p w14:paraId="52694AEC" w14:textId="49831D9B" w:rsidR="002965A5" w:rsidRDefault="002965A5" w:rsidP="00832D02">
      <w:pPr>
        <w:numPr>
          <w:ilvl w:val="0"/>
          <w:numId w:val="45"/>
        </w:numPr>
        <w:spacing w:after="200" w:line="276" w:lineRule="auto"/>
        <w:jc w:val="left"/>
        <w:rPr>
          <w:rFonts w:cs="Arial"/>
          <w:sz w:val="24"/>
          <w:szCs w:val="24"/>
        </w:rPr>
      </w:pPr>
      <w:r>
        <w:rPr>
          <w:rFonts w:cs="Arial"/>
          <w:sz w:val="24"/>
          <w:szCs w:val="24"/>
        </w:rPr>
        <w:t>Walkden Street concourse – waterproofing</w:t>
      </w:r>
      <w:r w:rsidR="000A4642">
        <w:rPr>
          <w:rFonts w:cs="Arial"/>
          <w:sz w:val="24"/>
          <w:szCs w:val="24"/>
        </w:rPr>
        <w:t xml:space="preserve"> and resurfacing works complete. Fixing plates installed ready for benches to be installed, litter bins </w:t>
      </w:r>
      <w:r w:rsidR="00C64254">
        <w:rPr>
          <w:rFonts w:cs="Arial"/>
          <w:sz w:val="24"/>
          <w:szCs w:val="24"/>
        </w:rPr>
        <w:t>installed,</w:t>
      </w:r>
      <w:r w:rsidR="000A4642">
        <w:rPr>
          <w:rFonts w:cs="Arial"/>
          <w:sz w:val="24"/>
          <w:szCs w:val="24"/>
        </w:rPr>
        <w:t xml:space="preserve"> and </w:t>
      </w:r>
      <w:r w:rsidR="0040240A">
        <w:rPr>
          <w:rFonts w:cs="Arial"/>
          <w:sz w:val="24"/>
          <w:szCs w:val="24"/>
        </w:rPr>
        <w:t>trees ordered for delivery in October.</w:t>
      </w:r>
    </w:p>
    <w:p w14:paraId="1C6D2D40" w14:textId="408F82BD" w:rsidR="00EC07D4" w:rsidRDefault="00EC07D4" w:rsidP="00570FA2">
      <w:pPr>
        <w:ind w:left="720" w:hanging="720"/>
        <w:jc w:val="left"/>
        <w:rPr>
          <w:rFonts w:eastAsia="Calibri" w:cs="Arial"/>
          <w:b/>
          <w:sz w:val="24"/>
          <w:szCs w:val="24"/>
          <w:lang w:eastAsia="en-US"/>
        </w:rPr>
      </w:pPr>
      <w:r>
        <w:rPr>
          <w:rFonts w:eastAsia="Calibri" w:cs="Arial"/>
          <w:b/>
          <w:sz w:val="24"/>
          <w:szCs w:val="24"/>
          <w:lang w:eastAsia="en-US"/>
        </w:rPr>
        <w:t>9.</w:t>
      </w:r>
      <w:r>
        <w:rPr>
          <w:rFonts w:eastAsia="Calibri" w:cs="Arial"/>
          <w:b/>
          <w:sz w:val="24"/>
          <w:szCs w:val="24"/>
          <w:lang w:eastAsia="en-US"/>
        </w:rPr>
        <w:tab/>
        <w:t>EVENTS</w:t>
      </w:r>
    </w:p>
    <w:p w14:paraId="358C41F6" w14:textId="77777777" w:rsidR="00EC07D4" w:rsidRDefault="00EC07D4" w:rsidP="00570FA2">
      <w:pPr>
        <w:ind w:left="720" w:hanging="720"/>
        <w:jc w:val="left"/>
        <w:rPr>
          <w:rFonts w:eastAsia="Calibri" w:cs="Arial"/>
          <w:b/>
          <w:sz w:val="24"/>
          <w:szCs w:val="24"/>
          <w:lang w:eastAsia="en-US"/>
        </w:rPr>
      </w:pPr>
    </w:p>
    <w:p w14:paraId="255FDD50" w14:textId="2D5D96DB" w:rsidR="00EC07D4" w:rsidRDefault="00EC07D4" w:rsidP="00570FA2">
      <w:pPr>
        <w:ind w:left="720" w:hanging="720"/>
        <w:jc w:val="left"/>
        <w:rPr>
          <w:rFonts w:eastAsia="Calibri" w:cs="Arial"/>
          <w:bCs/>
          <w:sz w:val="24"/>
          <w:szCs w:val="24"/>
          <w:lang w:eastAsia="en-US"/>
        </w:rPr>
      </w:pPr>
      <w:r>
        <w:rPr>
          <w:rFonts w:eastAsia="Calibri" w:cs="Arial"/>
          <w:b/>
          <w:sz w:val="24"/>
          <w:szCs w:val="24"/>
          <w:lang w:eastAsia="en-US"/>
        </w:rPr>
        <w:tab/>
      </w:r>
      <w:r w:rsidR="00A34157">
        <w:rPr>
          <w:rFonts w:eastAsia="Calibri" w:cs="Arial"/>
          <w:bCs/>
          <w:sz w:val="24"/>
          <w:szCs w:val="24"/>
          <w:lang w:eastAsia="en-US"/>
        </w:rPr>
        <w:t>The town centre team have provided operational support both internal and external events across this period to ensure the events operate efficiently and safely to encourage footfall and dwell time into the district.</w:t>
      </w:r>
    </w:p>
    <w:p w14:paraId="1ADD9751" w14:textId="77777777" w:rsidR="00A34157" w:rsidRDefault="00A34157" w:rsidP="00570FA2">
      <w:pPr>
        <w:ind w:left="720" w:hanging="720"/>
        <w:jc w:val="left"/>
        <w:rPr>
          <w:rFonts w:eastAsia="Calibri" w:cs="Arial"/>
          <w:bCs/>
          <w:sz w:val="24"/>
          <w:szCs w:val="24"/>
          <w:lang w:eastAsia="en-US"/>
        </w:rPr>
      </w:pPr>
    </w:p>
    <w:p w14:paraId="002FD166" w14:textId="55581D80" w:rsidR="00A34157" w:rsidRDefault="00A34157" w:rsidP="00570FA2">
      <w:pPr>
        <w:ind w:left="720" w:hanging="720"/>
        <w:jc w:val="left"/>
        <w:rPr>
          <w:rFonts w:eastAsia="Calibri" w:cs="Arial"/>
          <w:bCs/>
          <w:sz w:val="24"/>
          <w:szCs w:val="24"/>
          <w:lang w:eastAsia="en-US"/>
        </w:rPr>
      </w:pPr>
      <w:r>
        <w:rPr>
          <w:rFonts w:eastAsia="Calibri" w:cs="Arial"/>
          <w:bCs/>
          <w:sz w:val="24"/>
          <w:szCs w:val="24"/>
          <w:lang w:eastAsia="en-US"/>
        </w:rPr>
        <w:tab/>
        <w:t>The electrical team are also busy planning and applying for the licences for this years Christmas lights.</w:t>
      </w:r>
    </w:p>
    <w:p w14:paraId="44FD30E4" w14:textId="77777777" w:rsidR="00EC07D4" w:rsidRDefault="00EC07D4" w:rsidP="00570FA2">
      <w:pPr>
        <w:ind w:left="720" w:hanging="720"/>
        <w:jc w:val="left"/>
        <w:rPr>
          <w:rFonts w:eastAsia="Calibri" w:cs="Arial"/>
          <w:b/>
          <w:sz w:val="24"/>
          <w:szCs w:val="24"/>
          <w:lang w:eastAsia="en-US"/>
        </w:rPr>
      </w:pPr>
    </w:p>
    <w:p w14:paraId="5A900050" w14:textId="6B2B9073" w:rsidR="00766C43" w:rsidRDefault="00EC07D4" w:rsidP="00570FA2">
      <w:pPr>
        <w:ind w:left="720" w:hanging="720"/>
        <w:jc w:val="left"/>
        <w:rPr>
          <w:rFonts w:eastAsia="Calibri" w:cs="Arial"/>
          <w:b/>
          <w:sz w:val="24"/>
          <w:szCs w:val="24"/>
          <w:lang w:eastAsia="en-US"/>
        </w:rPr>
      </w:pPr>
      <w:r>
        <w:rPr>
          <w:rFonts w:eastAsia="Calibri" w:cs="Arial"/>
          <w:b/>
          <w:sz w:val="24"/>
          <w:szCs w:val="24"/>
          <w:lang w:eastAsia="en-US"/>
        </w:rPr>
        <w:t>10</w:t>
      </w:r>
      <w:r w:rsidR="00766C43">
        <w:rPr>
          <w:rFonts w:eastAsia="Calibri" w:cs="Arial"/>
          <w:b/>
          <w:sz w:val="24"/>
          <w:szCs w:val="24"/>
          <w:lang w:eastAsia="en-US"/>
        </w:rPr>
        <w:t>.</w:t>
      </w:r>
      <w:r w:rsidR="00766C43">
        <w:rPr>
          <w:rFonts w:eastAsia="Calibri" w:cs="Arial"/>
          <w:b/>
          <w:sz w:val="24"/>
          <w:szCs w:val="24"/>
          <w:lang w:eastAsia="en-US"/>
        </w:rPr>
        <w:tab/>
      </w:r>
      <w:r w:rsidR="00766C43" w:rsidRPr="0020397B">
        <w:rPr>
          <w:rFonts w:eastAsia="Calibri" w:cs="Arial"/>
          <w:b/>
          <w:sz w:val="24"/>
          <w:szCs w:val="24"/>
          <w:lang w:eastAsia="en-US"/>
        </w:rPr>
        <w:t>STAFFING</w:t>
      </w:r>
    </w:p>
    <w:p w14:paraId="6168E0B7" w14:textId="77777777" w:rsidR="00766C43" w:rsidRDefault="00766C43" w:rsidP="00570FA2">
      <w:pPr>
        <w:ind w:left="720" w:hanging="720"/>
        <w:jc w:val="left"/>
        <w:rPr>
          <w:rFonts w:eastAsia="Calibri" w:cs="Arial"/>
          <w:b/>
          <w:sz w:val="24"/>
          <w:szCs w:val="24"/>
          <w:lang w:eastAsia="en-US"/>
        </w:rPr>
      </w:pPr>
    </w:p>
    <w:p w14:paraId="28F4F03E" w14:textId="46ABFE82" w:rsidR="0040240A" w:rsidRDefault="00766C43" w:rsidP="0040240A">
      <w:pPr>
        <w:ind w:left="720" w:hanging="720"/>
        <w:jc w:val="left"/>
        <w:rPr>
          <w:rFonts w:eastAsia="Calibri" w:cs="Arial"/>
          <w:sz w:val="24"/>
          <w:szCs w:val="24"/>
          <w:lang w:eastAsia="en-US"/>
        </w:rPr>
      </w:pPr>
      <w:r>
        <w:rPr>
          <w:rFonts w:eastAsia="Calibri" w:cs="Arial"/>
          <w:b/>
          <w:sz w:val="24"/>
          <w:szCs w:val="24"/>
          <w:lang w:eastAsia="en-US"/>
        </w:rPr>
        <w:tab/>
      </w:r>
      <w:r w:rsidR="008F02C4" w:rsidRPr="00EC07D4">
        <w:rPr>
          <w:rFonts w:eastAsia="Calibri" w:cs="Arial"/>
          <w:sz w:val="24"/>
          <w:szCs w:val="24"/>
          <w:lang w:eastAsia="en-US"/>
        </w:rPr>
        <w:t>There is currently one</w:t>
      </w:r>
      <w:r w:rsidR="0040240A" w:rsidRPr="00EC07D4">
        <w:rPr>
          <w:rFonts w:eastAsia="Calibri" w:cs="Arial"/>
          <w:sz w:val="24"/>
          <w:szCs w:val="24"/>
          <w:lang w:eastAsia="en-US"/>
        </w:rPr>
        <w:t xml:space="preserve"> vacancy in the frontline teams, which is temporarily being covered by an agency post. </w:t>
      </w:r>
      <w:r w:rsidR="008F02C4" w:rsidRPr="00EC07D4">
        <w:rPr>
          <w:rFonts w:eastAsia="Calibri" w:cs="Arial"/>
          <w:sz w:val="24"/>
          <w:szCs w:val="24"/>
          <w:lang w:eastAsia="en-US"/>
        </w:rPr>
        <w:t xml:space="preserve"> </w:t>
      </w:r>
      <w:r w:rsidR="0040240A" w:rsidRPr="00EC07D4">
        <w:rPr>
          <w:rFonts w:eastAsia="Calibri" w:cs="Arial"/>
          <w:sz w:val="24"/>
          <w:szCs w:val="24"/>
          <w:lang w:eastAsia="en-US"/>
        </w:rPr>
        <w:t>There are</w:t>
      </w:r>
      <w:r w:rsidR="0040240A">
        <w:rPr>
          <w:rFonts w:eastAsia="Calibri" w:cs="Arial"/>
          <w:sz w:val="24"/>
          <w:szCs w:val="24"/>
          <w:lang w:eastAsia="en-US"/>
        </w:rPr>
        <w:t xml:space="preserve"> some difficulties within the management team, due to both supervisors on restricted duties at the moment for different reasons and the manager continuing to support Waste &amp; Recycling during this period.</w:t>
      </w:r>
    </w:p>
    <w:p w14:paraId="3210E7B4" w14:textId="2E854FC4" w:rsidR="009D4963" w:rsidRDefault="008F02C4" w:rsidP="0040240A">
      <w:pPr>
        <w:ind w:left="720" w:hanging="720"/>
        <w:jc w:val="left"/>
        <w:rPr>
          <w:rFonts w:eastAsia="Calibri" w:cs="Arial"/>
          <w:sz w:val="24"/>
          <w:szCs w:val="24"/>
          <w:lang w:eastAsia="en-US"/>
        </w:rPr>
      </w:pPr>
      <w:r>
        <w:rPr>
          <w:rFonts w:eastAsia="Calibri" w:cs="Arial"/>
          <w:sz w:val="24"/>
          <w:szCs w:val="24"/>
          <w:lang w:eastAsia="en-US"/>
        </w:rPr>
        <w:tab/>
      </w:r>
    </w:p>
    <w:p w14:paraId="34556E81" w14:textId="2F4EBB1F" w:rsidR="0000074E" w:rsidRPr="0000074E" w:rsidRDefault="00EC07D4" w:rsidP="0000074E">
      <w:pPr>
        <w:ind w:left="720" w:hanging="720"/>
        <w:jc w:val="left"/>
        <w:rPr>
          <w:rFonts w:eastAsia="Calibri" w:cs="Arial"/>
          <w:b/>
          <w:sz w:val="24"/>
          <w:szCs w:val="24"/>
          <w:lang w:eastAsia="en-US"/>
        </w:rPr>
      </w:pPr>
      <w:r>
        <w:rPr>
          <w:rFonts w:eastAsia="Calibri" w:cs="Arial"/>
          <w:b/>
          <w:sz w:val="24"/>
          <w:szCs w:val="24"/>
          <w:lang w:eastAsia="en-US"/>
        </w:rPr>
        <w:t xml:space="preserve">11.   </w:t>
      </w:r>
      <w:r>
        <w:rPr>
          <w:rFonts w:eastAsia="Calibri" w:cs="Arial"/>
          <w:b/>
          <w:sz w:val="24"/>
          <w:szCs w:val="24"/>
          <w:lang w:eastAsia="en-US"/>
        </w:rPr>
        <w:tab/>
      </w:r>
      <w:r w:rsidR="0000074E" w:rsidRPr="0000074E">
        <w:rPr>
          <w:rFonts w:eastAsia="Calibri" w:cs="Arial"/>
          <w:b/>
          <w:sz w:val="24"/>
          <w:szCs w:val="24"/>
          <w:lang w:eastAsia="en-US"/>
        </w:rPr>
        <w:t>COMMENTS OF HEAD OF SERVICE</w:t>
      </w:r>
    </w:p>
    <w:p w14:paraId="4C7D07C8" w14:textId="77777777" w:rsidR="0000074E" w:rsidRPr="0000074E" w:rsidRDefault="0000074E" w:rsidP="0000074E">
      <w:pPr>
        <w:ind w:left="720" w:hanging="720"/>
        <w:jc w:val="left"/>
        <w:rPr>
          <w:rFonts w:eastAsia="Calibri" w:cs="Arial"/>
          <w:sz w:val="24"/>
          <w:szCs w:val="24"/>
          <w:lang w:eastAsia="en-US"/>
        </w:rPr>
      </w:pPr>
    </w:p>
    <w:p w14:paraId="6224B1BC" w14:textId="10719CEF" w:rsidR="0000074E" w:rsidRDefault="0000074E" w:rsidP="0000074E">
      <w:pPr>
        <w:ind w:left="720" w:hanging="720"/>
        <w:jc w:val="left"/>
        <w:rPr>
          <w:rFonts w:eastAsia="Calibri" w:cs="Arial"/>
          <w:sz w:val="24"/>
          <w:szCs w:val="24"/>
          <w:lang w:eastAsia="en-US"/>
        </w:rPr>
      </w:pPr>
      <w:r>
        <w:rPr>
          <w:rFonts w:eastAsia="Calibri" w:cs="Arial"/>
          <w:sz w:val="24"/>
          <w:szCs w:val="24"/>
          <w:lang w:eastAsia="en-US"/>
        </w:rPr>
        <w:t>1</w:t>
      </w:r>
      <w:r w:rsidR="00EC07D4">
        <w:rPr>
          <w:rFonts w:eastAsia="Calibri" w:cs="Arial"/>
          <w:sz w:val="24"/>
          <w:szCs w:val="24"/>
          <w:lang w:eastAsia="en-US"/>
        </w:rPr>
        <w:t>1</w:t>
      </w:r>
      <w:r w:rsidRPr="0000074E">
        <w:rPr>
          <w:rFonts w:eastAsia="Calibri" w:cs="Arial"/>
          <w:sz w:val="24"/>
          <w:szCs w:val="24"/>
          <w:lang w:eastAsia="en-US"/>
        </w:rPr>
        <w:t>.1</w:t>
      </w:r>
      <w:r w:rsidRPr="0000074E">
        <w:rPr>
          <w:rFonts w:eastAsia="Calibri" w:cs="Arial"/>
          <w:sz w:val="24"/>
          <w:szCs w:val="24"/>
          <w:lang w:eastAsia="en-US"/>
        </w:rPr>
        <w:tab/>
      </w:r>
      <w:r w:rsidR="003D3482">
        <w:rPr>
          <w:rFonts w:eastAsia="Calibri" w:cs="Arial"/>
          <w:sz w:val="24"/>
          <w:szCs w:val="24"/>
          <w:lang w:eastAsia="en-US"/>
        </w:rPr>
        <w:t>The completion of the memorial garden has been a huge achievement and several positive comments have been received from the public about the new space already. The team are fully engaged in activities with partners and other teams including clean ups and Christmas Switch On and continue to deliver a great service.</w:t>
      </w:r>
    </w:p>
    <w:p w14:paraId="462014DA" w14:textId="20B20FC3" w:rsidR="0000074E" w:rsidRDefault="0000074E" w:rsidP="0000074E">
      <w:pPr>
        <w:ind w:left="720" w:hanging="720"/>
        <w:jc w:val="left"/>
        <w:rPr>
          <w:rFonts w:eastAsia="Calibri" w:cs="Arial"/>
          <w:sz w:val="24"/>
          <w:szCs w:val="24"/>
          <w:lang w:eastAsia="en-US"/>
        </w:rPr>
      </w:pPr>
    </w:p>
    <w:p w14:paraId="662F511A" w14:textId="404750ED" w:rsidR="0000074E" w:rsidRDefault="0000074E" w:rsidP="0000074E">
      <w:pPr>
        <w:ind w:left="720" w:hanging="720"/>
        <w:jc w:val="left"/>
        <w:rPr>
          <w:rFonts w:eastAsia="Calibri" w:cs="Arial"/>
          <w:sz w:val="24"/>
          <w:szCs w:val="24"/>
          <w:lang w:eastAsia="en-US"/>
        </w:rPr>
      </w:pPr>
    </w:p>
    <w:p w14:paraId="15EB8FA8" w14:textId="7B40287A" w:rsidR="00710A48" w:rsidRPr="00710A48" w:rsidRDefault="00710A48" w:rsidP="00710A48">
      <w:pPr>
        <w:rPr>
          <w:rFonts w:cs="Arial"/>
          <w:b/>
          <w:sz w:val="24"/>
          <w:szCs w:val="24"/>
        </w:rPr>
      </w:pPr>
      <w:r>
        <w:rPr>
          <w:rFonts w:cs="Arial"/>
          <w:b/>
          <w:sz w:val="24"/>
          <w:szCs w:val="24"/>
        </w:rPr>
        <w:t>STREET CLEANSING</w:t>
      </w:r>
    </w:p>
    <w:p w14:paraId="08F2DBAE" w14:textId="77777777" w:rsidR="00710A48" w:rsidRPr="00710A48" w:rsidRDefault="00710A48" w:rsidP="00710A48">
      <w:pPr>
        <w:contextualSpacing/>
        <w:jc w:val="left"/>
        <w:rPr>
          <w:rFonts w:eastAsia="Calibri" w:cs="Arial"/>
          <w:sz w:val="24"/>
          <w:szCs w:val="24"/>
          <w:lang w:eastAsia="en-US"/>
        </w:rPr>
      </w:pPr>
    </w:p>
    <w:p w14:paraId="67E245CD" w14:textId="69E36402" w:rsidR="00710A48" w:rsidRPr="00710A48" w:rsidRDefault="00D16666" w:rsidP="00710A48">
      <w:pPr>
        <w:ind w:left="567" w:hanging="567"/>
        <w:rPr>
          <w:rFonts w:cs="Arial"/>
          <w:b/>
          <w:sz w:val="24"/>
          <w:szCs w:val="24"/>
        </w:rPr>
      </w:pPr>
      <w:r>
        <w:rPr>
          <w:rFonts w:cs="Arial"/>
          <w:color w:val="000000"/>
          <w:sz w:val="24"/>
          <w:szCs w:val="24"/>
        </w:rPr>
        <w:t>1</w:t>
      </w:r>
      <w:r w:rsidR="00A34157">
        <w:rPr>
          <w:rFonts w:cs="Arial"/>
          <w:color w:val="000000"/>
          <w:sz w:val="24"/>
          <w:szCs w:val="24"/>
        </w:rPr>
        <w:t>2</w:t>
      </w:r>
      <w:r w:rsidR="00710A48" w:rsidRPr="00710A48">
        <w:rPr>
          <w:rFonts w:cs="Arial"/>
          <w:color w:val="000000"/>
          <w:sz w:val="24"/>
          <w:szCs w:val="24"/>
        </w:rPr>
        <w:t>.1</w:t>
      </w:r>
      <w:r w:rsidR="00710A48" w:rsidRPr="00710A48">
        <w:rPr>
          <w:rFonts w:cs="Arial"/>
          <w:color w:val="000000"/>
          <w:sz w:val="24"/>
          <w:szCs w:val="24"/>
        </w:rPr>
        <w:tab/>
      </w:r>
      <w:r w:rsidR="00710A48" w:rsidRPr="00710A48">
        <w:rPr>
          <w:rFonts w:cs="Arial"/>
          <w:color w:val="000000"/>
          <w:sz w:val="24"/>
          <w:szCs w:val="24"/>
        </w:rPr>
        <w:tab/>
      </w:r>
      <w:r>
        <w:rPr>
          <w:rFonts w:cs="Arial"/>
          <w:b/>
          <w:sz w:val="24"/>
          <w:szCs w:val="24"/>
        </w:rPr>
        <w:t>STAFFING</w:t>
      </w:r>
    </w:p>
    <w:p w14:paraId="6E9CAE06" w14:textId="77777777" w:rsidR="00710A48" w:rsidRPr="00710A48" w:rsidRDefault="00710A48" w:rsidP="00710A48">
      <w:pPr>
        <w:rPr>
          <w:rFonts w:cs="Arial"/>
          <w:sz w:val="24"/>
          <w:szCs w:val="24"/>
          <w:lang w:val="en-US"/>
        </w:rPr>
      </w:pPr>
    </w:p>
    <w:p w14:paraId="4BEBEB24" w14:textId="1B30A4E8" w:rsidR="00615B5B" w:rsidRDefault="00615B5B" w:rsidP="00615B5B">
      <w:pPr>
        <w:ind w:left="720"/>
        <w:rPr>
          <w:rFonts w:cs="Arial"/>
          <w:color w:val="000000"/>
          <w:sz w:val="24"/>
          <w:szCs w:val="24"/>
        </w:rPr>
      </w:pPr>
      <w:r>
        <w:rPr>
          <w:rFonts w:cs="Arial"/>
          <w:color w:val="000000"/>
          <w:sz w:val="24"/>
          <w:szCs w:val="24"/>
        </w:rPr>
        <w:t>There are still some vaca</w:t>
      </w:r>
      <w:r w:rsidR="00ED0AFF">
        <w:rPr>
          <w:rFonts w:cs="Arial"/>
          <w:color w:val="000000"/>
          <w:sz w:val="24"/>
          <w:szCs w:val="24"/>
        </w:rPr>
        <w:t xml:space="preserve">ncies within the service, </w:t>
      </w:r>
      <w:r w:rsidR="00D44A64">
        <w:rPr>
          <w:rFonts w:cs="Arial"/>
          <w:color w:val="000000"/>
          <w:sz w:val="24"/>
          <w:szCs w:val="24"/>
        </w:rPr>
        <w:t>however, two successful appointments have been made, one beat sweeper in the town centre and one into the spare pool, to cover for holidays, sickness, and vacancies.</w:t>
      </w:r>
    </w:p>
    <w:p w14:paraId="0583A83B" w14:textId="77777777" w:rsidR="00D44A64" w:rsidRDefault="00D44A64" w:rsidP="00615B5B">
      <w:pPr>
        <w:ind w:left="720"/>
        <w:rPr>
          <w:rFonts w:cs="Arial"/>
          <w:color w:val="000000"/>
          <w:sz w:val="24"/>
          <w:szCs w:val="24"/>
        </w:rPr>
      </w:pPr>
    </w:p>
    <w:p w14:paraId="05D15035" w14:textId="6FC544A3" w:rsidR="00D44A64" w:rsidRDefault="00D44A64" w:rsidP="00615B5B">
      <w:pPr>
        <w:ind w:left="720"/>
        <w:rPr>
          <w:rFonts w:cs="Arial"/>
          <w:color w:val="000000"/>
          <w:sz w:val="24"/>
          <w:szCs w:val="24"/>
        </w:rPr>
      </w:pPr>
      <w:r>
        <w:rPr>
          <w:rFonts w:cs="Arial"/>
          <w:color w:val="000000"/>
          <w:sz w:val="24"/>
          <w:szCs w:val="24"/>
        </w:rPr>
        <w:t>All vacant posts are currently being reviewed prior to advertising to ensure they are fit for purpose for the service to operate efficiently.</w:t>
      </w:r>
    </w:p>
    <w:p w14:paraId="6345BA1B" w14:textId="05018404" w:rsidR="00615B5B" w:rsidRDefault="00615B5B" w:rsidP="00615B5B">
      <w:pPr>
        <w:ind w:left="720"/>
        <w:rPr>
          <w:rFonts w:cs="Arial"/>
          <w:color w:val="000000"/>
          <w:sz w:val="24"/>
          <w:szCs w:val="24"/>
        </w:rPr>
      </w:pPr>
    </w:p>
    <w:p w14:paraId="26324EA5" w14:textId="278EF3BF" w:rsidR="00615B5B" w:rsidRDefault="00D44A64" w:rsidP="00615B5B">
      <w:pPr>
        <w:ind w:left="720"/>
        <w:rPr>
          <w:rFonts w:cs="Arial"/>
          <w:color w:val="000000"/>
          <w:sz w:val="24"/>
          <w:szCs w:val="24"/>
        </w:rPr>
      </w:pPr>
      <w:r>
        <w:rPr>
          <w:rFonts w:cs="Arial"/>
          <w:color w:val="000000"/>
          <w:sz w:val="24"/>
          <w:szCs w:val="24"/>
        </w:rPr>
        <w:t>In the interim s</w:t>
      </w:r>
      <w:r w:rsidR="00615B5B">
        <w:rPr>
          <w:rFonts w:cs="Arial"/>
          <w:color w:val="000000"/>
          <w:sz w:val="24"/>
          <w:szCs w:val="24"/>
        </w:rPr>
        <w:t xml:space="preserve">ervices are being prioritised with staffing allocated to critical services </w:t>
      </w:r>
      <w:r>
        <w:rPr>
          <w:rFonts w:cs="Arial"/>
          <w:color w:val="000000"/>
          <w:sz w:val="24"/>
          <w:szCs w:val="24"/>
        </w:rPr>
        <w:t>i.e.,</w:t>
      </w:r>
      <w:r w:rsidR="00615B5B">
        <w:rPr>
          <w:rFonts w:cs="Arial"/>
          <w:color w:val="000000"/>
          <w:sz w:val="24"/>
          <w:szCs w:val="24"/>
        </w:rPr>
        <w:t xml:space="preserve"> mechanical sweepers, litter bins</w:t>
      </w:r>
      <w:r>
        <w:rPr>
          <w:rFonts w:cs="Arial"/>
          <w:color w:val="000000"/>
          <w:sz w:val="24"/>
          <w:szCs w:val="24"/>
        </w:rPr>
        <w:t>, high frequency routes</w:t>
      </w:r>
      <w:r w:rsidR="00615B5B">
        <w:rPr>
          <w:rFonts w:cs="Arial"/>
          <w:color w:val="000000"/>
          <w:sz w:val="24"/>
          <w:szCs w:val="24"/>
        </w:rPr>
        <w:t xml:space="preserve"> etc. to ensure continuity of service provision in the areas of greatest need.</w:t>
      </w:r>
    </w:p>
    <w:p w14:paraId="28452165" w14:textId="77777777" w:rsidR="00D44A64" w:rsidRDefault="00D44A64" w:rsidP="00615B5B">
      <w:pPr>
        <w:ind w:left="720"/>
        <w:rPr>
          <w:rFonts w:cs="Arial"/>
          <w:color w:val="000000"/>
          <w:sz w:val="24"/>
          <w:szCs w:val="24"/>
        </w:rPr>
      </w:pPr>
    </w:p>
    <w:p w14:paraId="620FCB4F" w14:textId="06AAB7D2" w:rsidR="00D44A64" w:rsidRDefault="00D44A64" w:rsidP="00615B5B">
      <w:pPr>
        <w:ind w:left="720"/>
        <w:rPr>
          <w:rFonts w:cs="Arial"/>
          <w:color w:val="000000"/>
          <w:sz w:val="24"/>
          <w:szCs w:val="24"/>
        </w:rPr>
      </w:pPr>
      <w:r>
        <w:rPr>
          <w:rFonts w:cs="Arial"/>
          <w:color w:val="000000"/>
          <w:sz w:val="24"/>
          <w:szCs w:val="24"/>
        </w:rPr>
        <w:t>The team are fully operational now with the Whitespace system which is starting to provide valuable data on performance, demand and frequencies</w:t>
      </w:r>
      <w:r w:rsidR="00C5305A">
        <w:rPr>
          <w:rFonts w:cs="Arial"/>
          <w:color w:val="000000"/>
          <w:sz w:val="24"/>
          <w:szCs w:val="24"/>
        </w:rPr>
        <w:t xml:space="preserve"> which will inform future service re-design.</w:t>
      </w:r>
    </w:p>
    <w:p w14:paraId="38967DF4" w14:textId="77777777" w:rsidR="00615B5B" w:rsidRPr="00710A48" w:rsidRDefault="00615B5B" w:rsidP="00710A48">
      <w:pPr>
        <w:rPr>
          <w:rFonts w:cs="Arial"/>
          <w:color w:val="000000"/>
          <w:sz w:val="24"/>
          <w:szCs w:val="24"/>
        </w:rPr>
      </w:pPr>
    </w:p>
    <w:p w14:paraId="71571DE0" w14:textId="057760FF" w:rsidR="00710A48" w:rsidRPr="00710A48" w:rsidRDefault="0000074E" w:rsidP="00710A48">
      <w:pPr>
        <w:spacing w:after="300"/>
        <w:ind w:left="720" w:hanging="720"/>
        <w:jc w:val="left"/>
        <w:rPr>
          <w:rFonts w:cs="Arial"/>
          <w:b/>
          <w:sz w:val="24"/>
          <w:szCs w:val="24"/>
        </w:rPr>
      </w:pPr>
      <w:r>
        <w:rPr>
          <w:rFonts w:cs="Arial"/>
          <w:sz w:val="24"/>
          <w:szCs w:val="24"/>
        </w:rPr>
        <w:t>1</w:t>
      </w:r>
      <w:r w:rsidR="00A34157">
        <w:rPr>
          <w:rFonts w:cs="Arial"/>
          <w:sz w:val="24"/>
          <w:szCs w:val="24"/>
        </w:rPr>
        <w:t>2</w:t>
      </w:r>
      <w:r w:rsidR="00710A48" w:rsidRPr="00710A48">
        <w:rPr>
          <w:rFonts w:cs="Arial"/>
          <w:sz w:val="24"/>
          <w:szCs w:val="24"/>
        </w:rPr>
        <w:t xml:space="preserve">.2    </w:t>
      </w:r>
      <w:r w:rsidR="00D16666">
        <w:rPr>
          <w:rFonts w:cs="Arial"/>
          <w:b/>
          <w:sz w:val="24"/>
          <w:szCs w:val="24"/>
        </w:rPr>
        <w:t>STREET CLEANSING DATA</w:t>
      </w:r>
    </w:p>
    <w:p w14:paraId="5DCE2884" w14:textId="4A8361A8" w:rsidR="0092484F" w:rsidRDefault="00A9710B" w:rsidP="00710A48">
      <w:pPr>
        <w:spacing w:after="300"/>
        <w:ind w:left="720"/>
        <w:jc w:val="left"/>
        <w:rPr>
          <w:rFonts w:cs="Arial"/>
          <w:sz w:val="24"/>
          <w:szCs w:val="24"/>
        </w:rPr>
      </w:pPr>
      <w:r>
        <w:rPr>
          <w:rFonts w:cs="Arial"/>
          <w:sz w:val="24"/>
          <w:szCs w:val="24"/>
        </w:rPr>
        <w:t>The table</w:t>
      </w:r>
      <w:r w:rsidR="00710A48" w:rsidRPr="00710A48">
        <w:rPr>
          <w:rFonts w:cs="Arial"/>
          <w:sz w:val="24"/>
          <w:szCs w:val="24"/>
        </w:rPr>
        <w:t xml:space="preserve"> below show</w:t>
      </w:r>
      <w:r>
        <w:rPr>
          <w:rFonts w:cs="Arial"/>
          <w:sz w:val="24"/>
          <w:szCs w:val="24"/>
        </w:rPr>
        <w:t>s</w:t>
      </w:r>
      <w:r w:rsidR="00710A48" w:rsidRPr="00710A48">
        <w:rPr>
          <w:rFonts w:cs="Arial"/>
          <w:sz w:val="24"/>
          <w:szCs w:val="24"/>
        </w:rPr>
        <w:t xml:space="preserve"> the to</w:t>
      </w:r>
      <w:r>
        <w:rPr>
          <w:rFonts w:cs="Arial"/>
          <w:sz w:val="24"/>
          <w:szCs w:val="24"/>
        </w:rPr>
        <w:t xml:space="preserve">tal street cleansing </w:t>
      </w:r>
      <w:r w:rsidR="00710A48" w:rsidRPr="00710A48">
        <w:rPr>
          <w:rFonts w:cs="Arial"/>
          <w:sz w:val="24"/>
          <w:szCs w:val="24"/>
        </w:rPr>
        <w:t>waste</w:t>
      </w:r>
      <w:r>
        <w:rPr>
          <w:rFonts w:cs="Arial"/>
          <w:sz w:val="24"/>
          <w:szCs w:val="24"/>
        </w:rPr>
        <w:t xml:space="preserve"> collected and tonnage of fly tipping collected. </w:t>
      </w:r>
    </w:p>
    <w:tbl>
      <w:tblPr>
        <w:tblW w:w="8456" w:type="dxa"/>
        <w:jc w:val="right"/>
        <w:tblLook w:val="04A0" w:firstRow="1" w:lastRow="0" w:firstColumn="1" w:lastColumn="0" w:noHBand="0" w:noVBand="1"/>
      </w:tblPr>
      <w:tblGrid>
        <w:gridCol w:w="2475"/>
        <w:gridCol w:w="1310"/>
        <w:gridCol w:w="1164"/>
        <w:gridCol w:w="1164"/>
        <w:gridCol w:w="1164"/>
        <w:gridCol w:w="1179"/>
      </w:tblGrid>
      <w:tr w:rsidR="00710A48" w:rsidRPr="00710A48" w14:paraId="318EC0A6" w14:textId="77777777" w:rsidTr="00832D02">
        <w:trPr>
          <w:trHeight w:val="336"/>
          <w:jc w:val="right"/>
        </w:trPr>
        <w:tc>
          <w:tcPr>
            <w:tcW w:w="8456" w:type="dxa"/>
            <w:gridSpan w:val="6"/>
            <w:tcBorders>
              <w:top w:val="single" w:sz="4" w:space="0" w:color="auto"/>
              <w:left w:val="single" w:sz="4" w:space="0" w:color="auto"/>
              <w:right w:val="single" w:sz="4" w:space="0" w:color="auto"/>
            </w:tcBorders>
            <w:shd w:val="clear" w:color="auto" w:fill="auto"/>
            <w:vAlign w:val="center"/>
            <w:hideMark/>
          </w:tcPr>
          <w:p w14:paraId="0F75B433" w14:textId="77777777" w:rsidR="00710A48" w:rsidRPr="00710A48" w:rsidRDefault="00710A48" w:rsidP="00710A48">
            <w:pPr>
              <w:jc w:val="center"/>
              <w:rPr>
                <w:rFonts w:cs="Arial"/>
                <w:b/>
                <w:bCs/>
                <w:color w:val="000000"/>
                <w:sz w:val="24"/>
                <w:szCs w:val="24"/>
              </w:rPr>
            </w:pPr>
            <w:r w:rsidRPr="00710A48">
              <w:rPr>
                <w:rFonts w:cs="Arial"/>
              </w:rPr>
              <w:br w:type="page"/>
            </w:r>
            <w:r w:rsidRPr="00710A48">
              <w:rPr>
                <w:rFonts w:cs="Arial"/>
                <w:b/>
                <w:bCs/>
                <w:color w:val="000000"/>
                <w:sz w:val="24"/>
                <w:szCs w:val="24"/>
              </w:rPr>
              <w:t>Tonnage of Street Cleansing Waste</w:t>
            </w:r>
          </w:p>
        </w:tc>
      </w:tr>
      <w:tr w:rsidR="00710A48" w:rsidRPr="00710A48" w14:paraId="1E7F8BE2" w14:textId="77777777" w:rsidTr="00832D02">
        <w:trPr>
          <w:trHeight w:val="336"/>
          <w:jc w:val="right"/>
        </w:trPr>
        <w:tc>
          <w:tcPr>
            <w:tcW w:w="8456" w:type="dxa"/>
            <w:gridSpan w:val="6"/>
            <w:tcBorders>
              <w:left w:val="single" w:sz="4" w:space="0" w:color="auto"/>
              <w:bottom w:val="single" w:sz="4" w:space="0" w:color="auto"/>
              <w:right w:val="single" w:sz="4" w:space="0" w:color="auto"/>
            </w:tcBorders>
            <w:shd w:val="clear" w:color="auto" w:fill="auto"/>
            <w:vAlign w:val="center"/>
            <w:hideMark/>
          </w:tcPr>
          <w:p w14:paraId="4C817C04" w14:textId="3E8007AA" w:rsidR="00710A48" w:rsidRPr="00710A48" w:rsidRDefault="00615B5B" w:rsidP="00710A48">
            <w:pPr>
              <w:jc w:val="center"/>
              <w:rPr>
                <w:rFonts w:cs="Arial"/>
                <w:color w:val="000000"/>
                <w:sz w:val="24"/>
                <w:szCs w:val="24"/>
              </w:rPr>
            </w:pPr>
            <w:r>
              <w:rPr>
                <w:rFonts w:cs="Arial"/>
                <w:color w:val="000000"/>
                <w:sz w:val="24"/>
                <w:szCs w:val="24"/>
              </w:rPr>
              <w:t>202</w:t>
            </w:r>
            <w:r w:rsidR="00920056">
              <w:rPr>
                <w:rFonts w:cs="Arial"/>
                <w:color w:val="000000"/>
                <w:sz w:val="24"/>
                <w:szCs w:val="24"/>
              </w:rPr>
              <w:t>3</w:t>
            </w:r>
            <w:r>
              <w:rPr>
                <w:rFonts w:cs="Arial"/>
                <w:color w:val="000000"/>
                <w:sz w:val="24"/>
                <w:szCs w:val="24"/>
              </w:rPr>
              <w:t>-202</w:t>
            </w:r>
            <w:r w:rsidR="00920056">
              <w:rPr>
                <w:rFonts w:cs="Arial"/>
                <w:color w:val="000000"/>
                <w:sz w:val="24"/>
                <w:szCs w:val="24"/>
              </w:rPr>
              <w:t>4</w:t>
            </w:r>
          </w:p>
        </w:tc>
      </w:tr>
      <w:tr w:rsidR="00710A48" w:rsidRPr="00710A48" w14:paraId="1D773EA4" w14:textId="77777777" w:rsidTr="00832D02">
        <w:trPr>
          <w:trHeight w:val="491"/>
          <w:jc w:val="right"/>
        </w:trPr>
        <w:tc>
          <w:tcPr>
            <w:tcW w:w="24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261C32" w14:textId="77777777" w:rsidR="00710A48" w:rsidRPr="00710A48" w:rsidRDefault="00710A48" w:rsidP="00710A48">
            <w:pPr>
              <w:jc w:val="left"/>
              <w:rPr>
                <w:rFonts w:cs="Arial"/>
                <w:color w:val="000000"/>
              </w:rPr>
            </w:pPr>
            <w:r w:rsidRPr="00710A48">
              <w:rPr>
                <w:rFonts w:cs="Arial"/>
                <w:color w:val="000000"/>
              </w:rPr>
              <w:t> </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145B65" w14:textId="77777777" w:rsidR="00710A48" w:rsidRPr="00710A48" w:rsidRDefault="00710A48" w:rsidP="00710A48">
            <w:pPr>
              <w:rPr>
                <w:rFonts w:cs="Arial"/>
                <w:color w:val="000000"/>
              </w:rPr>
            </w:pPr>
            <w:r w:rsidRPr="00710A48">
              <w:rPr>
                <w:rFonts w:cs="Arial"/>
                <w:color w:val="000000"/>
              </w:rPr>
              <w:t>Qtr 1</w:t>
            </w:r>
          </w:p>
        </w:tc>
        <w:tc>
          <w:tcPr>
            <w:tcW w:w="11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02F222" w14:textId="77777777" w:rsidR="00710A48" w:rsidRPr="00710A48" w:rsidRDefault="00710A48" w:rsidP="00710A48">
            <w:pPr>
              <w:rPr>
                <w:rFonts w:cs="Arial"/>
                <w:color w:val="000000"/>
              </w:rPr>
            </w:pPr>
            <w:r w:rsidRPr="00710A48">
              <w:rPr>
                <w:rFonts w:cs="Arial"/>
                <w:color w:val="000000"/>
              </w:rPr>
              <w:t>Qtr 2</w:t>
            </w:r>
          </w:p>
        </w:tc>
        <w:tc>
          <w:tcPr>
            <w:tcW w:w="11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0FBDEB" w14:textId="77777777" w:rsidR="00710A48" w:rsidRPr="00710A48" w:rsidRDefault="00710A48" w:rsidP="00710A48">
            <w:pPr>
              <w:rPr>
                <w:rFonts w:cs="Arial"/>
                <w:color w:val="000000"/>
              </w:rPr>
            </w:pPr>
            <w:r w:rsidRPr="00710A48">
              <w:rPr>
                <w:rFonts w:cs="Arial"/>
                <w:color w:val="000000"/>
              </w:rPr>
              <w:t>Qtr 3</w:t>
            </w:r>
          </w:p>
        </w:tc>
        <w:tc>
          <w:tcPr>
            <w:tcW w:w="11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F5C9B8" w14:textId="77777777" w:rsidR="00710A48" w:rsidRPr="00710A48" w:rsidRDefault="00710A48" w:rsidP="00710A48">
            <w:pPr>
              <w:jc w:val="center"/>
              <w:rPr>
                <w:rFonts w:cs="Arial"/>
                <w:color w:val="000000"/>
              </w:rPr>
            </w:pPr>
            <w:r w:rsidRPr="00710A48">
              <w:rPr>
                <w:rFonts w:cs="Arial"/>
                <w:color w:val="000000"/>
              </w:rPr>
              <w:t>Qtr 4</w:t>
            </w:r>
          </w:p>
        </w:tc>
        <w:tc>
          <w:tcPr>
            <w:tcW w:w="11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488084" w14:textId="77777777" w:rsidR="00710A48" w:rsidRPr="00710A48" w:rsidRDefault="00710A48" w:rsidP="00710A48">
            <w:pPr>
              <w:rPr>
                <w:rFonts w:cs="Arial"/>
                <w:b/>
                <w:bCs/>
                <w:color w:val="000000"/>
              </w:rPr>
            </w:pPr>
            <w:r w:rsidRPr="00710A48">
              <w:rPr>
                <w:rFonts w:cs="Arial"/>
                <w:b/>
                <w:bCs/>
                <w:color w:val="000000"/>
              </w:rPr>
              <w:t>YTD</w:t>
            </w:r>
          </w:p>
        </w:tc>
      </w:tr>
      <w:tr w:rsidR="00710A48" w:rsidRPr="00710A48" w14:paraId="47BAD5B4" w14:textId="77777777" w:rsidTr="00832D02">
        <w:trPr>
          <w:trHeight w:val="491"/>
          <w:jc w:val="right"/>
        </w:trPr>
        <w:tc>
          <w:tcPr>
            <w:tcW w:w="2475" w:type="dxa"/>
            <w:vMerge/>
            <w:tcBorders>
              <w:top w:val="single" w:sz="4" w:space="0" w:color="auto"/>
              <w:left w:val="single" w:sz="4" w:space="0" w:color="auto"/>
              <w:bottom w:val="single" w:sz="4" w:space="0" w:color="auto"/>
              <w:right w:val="single" w:sz="4" w:space="0" w:color="auto"/>
            </w:tcBorders>
            <w:vAlign w:val="center"/>
            <w:hideMark/>
          </w:tcPr>
          <w:p w14:paraId="02AAE8A2" w14:textId="77777777" w:rsidR="00710A48" w:rsidRPr="00710A48" w:rsidRDefault="00710A48" w:rsidP="00710A48">
            <w:pPr>
              <w:jc w:val="left"/>
              <w:rPr>
                <w:rFonts w:cs="Arial"/>
                <w:color w:val="000000"/>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14:paraId="71AB342A" w14:textId="77777777" w:rsidR="00710A48" w:rsidRPr="00710A48" w:rsidRDefault="00710A48" w:rsidP="00710A48">
            <w:pPr>
              <w:jc w:val="left"/>
              <w:rPr>
                <w:rFonts w:cs="Arial"/>
                <w:color w:val="000000"/>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14:paraId="4FFD1AA2" w14:textId="77777777" w:rsidR="00710A48" w:rsidRPr="00710A48" w:rsidRDefault="00710A48" w:rsidP="00710A48">
            <w:pPr>
              <w:jc w:val="left"/>
              <w:rPr>
                <w:rFonts w:cs="Arial"/>
                <w:color w:val="000000"/>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14:paraId="3BF38E7F" w14:textId="77777777" w:rsidR="00710A48" w:rsidRPr="00710A48" w:rsidRDefault="00710A48" w:rsidP="00710A48">
            <w:pPr>
              <w:jc w:val="left"/>
              <w:rPr>
                <w:rFonts w:cs="Arial"/>
                <w:color w:val="000000"/>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14:paraId="09AE6938" w14:textId="77777777" w:rsidR="00710A48" w:rsidRPr="00710A48" w:rsidRDefault="00710A48" w:rsidP="00710A48">
            <w:pPr>
              <w:jc w:val="left"/>
              <w:rPr>
                <w:rFonts w:cs="Arial"/>
                <w:color w:val="000000"/>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03073CF9" w14:textId="77777777" w:rsidR="00710A48" w:rsidRPr="00710A48" w:rsidRDefault="00710A48" w:rsidP="00710A48">
            <w:pPr>
              <w:jc w:val="left"/>
              <w:rPr>
                <w:rFonts w:cs="Arial"/>
                <w:b/>
                <w:bCs/>
                <w:color w:val="000000"/>
              </w:rPr>
            </w:pPr>
          </w:p>
        </w:tc>
      </w:tr>
      <w:tr w:rsidR="00710A48" w:rsidRPr="00710A48" w14:paraId="074CFC1D" w14:textId="77777777" w:rsidTr="00787E50">
        <w:trPr>
          <w:trHeight w:val="747"/>
          <w:jc w:val="right"/>
        </w:trPr>
        <w:tc>
          <w:tcPr>
            <w:tcW w:w="24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52B8A" w14:textId="1C694011" w:rsidR="00710A48" w:rsidRPr="00710A48" w:rsidRDefault="0039754B" w:rsidP="0039754B">
            <w:pPr>
              <w:jc w:val="left"/>
              <w:rPr>
                <w:rFonts w:cs="Arial"/>
                <w:color w:val="000000"/>
              </w:rPr>
            </w:pPr>
            <w:r>
              <w:rPr>
                <w:rFonts w:cs="Arial"/>
                <w:color w:val="000000"/>
              </w:rPr>
              <w:t>Total s</w:t>
            </w:r>
            <w:r w:rsidR="00710A48" w:rsidRPr="00710A48">
              <w:rPr>
                <w:rFonts w:cs="Arial"/>
                <w:color w:val="000000"/>
              </w:rPr>
              <w:t xml:space="preserve">treet </w:t>
            </w:r>
            <w:r>
              <w:rPr>
                <w:rFonts w:cs="Arial"/>
                <w:color w:val="000000"/>
              </w:rPr>
              <w:t xml:space="preserve">cleansing waste </w:t>
            </w:r>
            <w:r w:rsidR="00710A48" w:rsidRPr="00710A48">
              <w:rPr>
                <w:rFonts w:cs="Arial"/>
                <w:color w:val="000000"/>
              </w:rPr>
              <w:t>(</w:t>
            </w:r>
            <w:r>
              <w:rPr>
                <w:rFonts w:cs="Arial"/>
                <w:color w:val="000000"/>
              </w:rPr>
              <w:t>excluding fly tipping</w:t>
            </w:r>
            <w:r w:rsidR="00710A48" w:rsidRPr="00710A48">
              <w:rPr>
                <w:rFonts w:cs="Arial"/>
                <w:color w:val="000000"/>
              </w:rPr>
              <w:t>)</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0C84331D" w14:textId="4B347C40" w:rsidR="00710A48" w:rsidRPr="00710A48" w:rsidRDefault="001F167A" w:rsidP="00710A48">
            <w:pPr>
              <w:rPr>
                <w:rFonts w:cs="Arial"/>
                <w:color w:val="000000"/>
              </w:rPr>
            </w:pPr>
            <w:r>
              <w:rPr>
                <w:rFonts w:cs="Arial"/>
                <w:color w:val="000000"/>
              </w:rPr>
              <w:t>379.17</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46A99B2E" w14:textId="635A4469" w:rsidR="00710A48" w:rsidRPr="00710A48" w:rsidRDefault="00710A48" w:rsidP="00710A48">
            <w:pPr>
              <w:rPr>
                <w:rFonts w:cs="Arial"/>
                <w:color w:val="000000"/>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73B2FDAA" w14:textId="78F17D21" w:rsidR="00710A48" w:rsidRPr="00710A48" w:rsidRDefault="00710A48" w:rsidP="00710A48">
            <w:pPr>
              <w:rPr>
                <w:rFonts w:cs="Arial"/>
                <w:color w:val="000000"/>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34BA4750" w14:textId="49C07FBE" w:rsidR="00710A48" w:rsidRPr="00710A48" w:rsidRDefault="00710A48" w:rsidP="00710A48">
            <w:pPr>
              <w:rPr>
                <w:rFonts w:cs="Arial"/>
                <w:color w:val="000000"/>
              </w:rPr>
            </w:pPr>
          </w:p>
        </w:tc>
        <w:tc>
          <w:tcPr>
            <w:tcW w:w="1179" w:type="dxa"/>
            <w:tcBorders>
              <w:top w:val="nil"/>
              <w:left w:val="nil"/>
              <w:bottom w:val="single" w:sz="8" w:space="0" w:color="auto"/>
              <w:right w:val="single" w:sz="8" w:space="0" w:color="auto"/>
            </w:tcBorders>
            <w:shd w:val="clear" w:color="auto" w:fill="auto"/>
            <w:vAlign w:val="center"/>
            <w:hideMark/>
          </w:tcPr>
          <w:p w14:paraId="694E98E8" w14:textId="41E9DF24" w:rsidR="00710A48" w:rsidRPr="00710A48" w:rsidRDefault="001F167A" w:rsidP="00710A48">
            <w:pPr>
              <w:rPr>
                <w:rFonts w:cs="Arial"/>
                <w:b/>
                <w:bCs/>
                <w:color w:val="000000"/>
              </w:rPr>
            </w:pPr>
            <w:r>
              <w:rPr>
                <w:rFonts w:cs="Arial"/>
                <w:b/>
                <w:bCs/>
                <w:color w:val="000000"/>
              </w:rPr>
              <w:t>379.17</w:t>
            </w:r>
          </w:p>
        </w:tc>
      </w:tr>
      <w:tr w:rsidR="00710A48" w:rsidRPr="00710A48" w14:paraId="34699ABF" w14:textId="77777777" w:rsidTr="00787E50">
        <w:trPr>
          <w:trHeight w:val="725"/>
          <w:jc w:val="right"/>
        </w:trPr>
        <w:tc>
          <w:tcPr>
            <w:tcW w:w="24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0935E" w14:textId="3556EF0A" w:rsidR="00710A48" w:rsidRPr="00710A48" w:rsidRDefault="0039754B" w:rsidP="0039754B">
            <w:pPr>
              <w:jc w:val="left"/>
              <w:rPr>
                <w:rFonts w:cs="Arial"/>
                <w:color w:val="000000"/>
              </w:rPr>
            </w:pPr>
            <w:r>
              <w:rPr>
                <w:rFonts w:cs="Arial"/>
                <w:color w:val="000000"/>
              </w:rPr>
              <w:t>Fly Tipping tonnage collected</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0CD244C9" w14:textId="618E86E2" w:rsidR="00710A48" w:rsidRPr="00710A48" w:rsidRDefault="001F167A" w:rsidP="00710A48">
            <w:pPr>
              <w:rPr>
                <w:rFonts w:cs="Arial"/>
                <w:color w:val="000000"/>
              </w:rPr>
            </w:pPr>
            <w:r>
              <w:rPr>
                <w:rFonts w:cs="Arial"/>
                <w:color w:val="000000"/>
              </w:rPr>
              <w:t>49.85</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79A57901" w14:textId="573977CE" w:rsidR="00710A48" w:rsidRPr="00710A48" w:rsidRDefault="00710A48" w:rsidP="00710A48">
            <w:pPr>
              <w:rPr>
                <w:rFonts w:cs="Arial"/>
                <w:color w:val="000000"/>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5C201F16" w14:textId="180D7475" w:rsidR="00710A48" w:rsidRPr="00710A48" w:rsidRDefault="00710A48" w:rsidP="00710A48">
            <w:pPr>
              <w:rPr>
                <w:rFonts w:cs="Arial"/>
                <w:color w:val="000000"/>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5755756B" w14:textId="18FF5FDE" w:rsidR="00710A48" w:rsidRPr="00710A48" w:rsidRDefault="00710A48" w:rsidP="00710A48">
            <w:pPr>
              <w:rPr>
                <w:rFonts w:cs="Arial"/>
                <w:color w:val="000000"/>
              </w:rPr>
            </w:pPr>
          </w:p>
        </w:tc>
        <w:tc>
          <w:tcPr>
            <w:tcW w:w="1179" w:type="dxa"/>
            <w:tcBorders>
              <w:top w:val="nil"/>
              <w:left w:val="nil"/>
              <w:bottom w:val="single" w:sz="8" w:space="0" w:color="auto"/>
              <w:right w:val="single" w:sz="8" w:space="0" w:color="auto"/>
            </w:tcBorders>
            <w:shd w:val="clear" w:color="auto" w:fill="auto"/>
            <w:vAlign w:val="center"/>
            <w:hideMark/>
          </w:tcPr>
          <w:p w14:paraId="04866F54" w14:textId="35505AA0" w:rsidR="00710A48" w:rsidRPr="00710A48" w:rsidRDefault="001F167A" w:rsidP="00710A48">
            <w:pPr>
              <w:rPr>
                <w:rFonts w:cs="Arial"/>
                <w:b/>
                <w:bCs/>
                <w:color w:val="000000"/>
              </w:rPr>
            </w:pPr>
            <w:r>
              <w:rPr>
                <w:rFonts w:cs="Arial"/>
                <w:b/>
                <w:bCs/>
                <w:color w:val="000000"/>
              </w:rPr>
              <w:t>49.85</w:t>
            </w:r>
          </w:p>
        </w:tc>
      </w:tr>
      <w:tr w:rsidR="00710A48" w:rsidRPr="00710A48" w14:paraId="3951D7C7" w14:textId="77777777" w:rsidTr="00787E50">
        <w:trPr>
          <w:trHeight w:val="336"/>
          <w:jc w:val="right"/>
        </w:trPr>
        <w:tc>
          <w:tcPr>
            <w:tcW w:w="24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F992C" w14:textId="77777777" w:rsidR="00710A48" w:rsidRPr="00710A48" w:rsidRDefault="00710A48" w:rsidP="00710A48">
            <w:pPr>
              <w:jc w:val="left"/>
              <w:rPr>
                <w:rFonts w:cs="Arial"/>
                <w:b/>
                <w:bCs/>
                <w:color w:val="000000"/>
              </w:rPr>
            </w:pPr>
            <w:r w:rsidRPr="00710A48">
              <w:rPr>
                <w:rFonts w:cs="Arial"/>
                <w:b/>
                <w:bCs/>
                <w:color w:val="000000"/>
              </w:rPr>
              <w:t>Grand Total</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3983F990" w14:textId="4AF096CC" w:rsidR="00710A48" w:rsidRPr="00710A48" w:rsidRDefault="001F167A" w:rsidP="00710A48">
            <w:pPr>
              <w:rPr>
                <w:rFonts w:cs="Arial"/>
                <w:b/>
                <w:bCs/>
                <w:color w:val="000000"/>
              </w:rPr>
            </w:pPr>
            <w:r>
              <w:rPr>
                <w:rFonts w:cs="Arial"/>
                <w:b/>
                <w:bCs/>
                <w:color w:val="000000"/>
              </w:rPr>
              <w:t>429.02</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1709D538" w14:textId="55F4D3FB" w:rsidR="00710A48" w:rsidRPr="00710A48" w:rsidRDefault="00710A48" w:rsidP="00710A48">
            <w:pPr>
              <w:rPr>
                <w:rFonts w:cs="Arial"/>
                <w:b/>
                <w:bCs/>
                <w:color w:val="000000"/>
              </w:rPr>
            </w:pPr>
          </w:p>
        </w:tc>
        <w:tc>
          <w:tcPr>
            <w:tcW w:w="1164" w:type="dxa"/>
            <w:tcBorders>
              <w:top w:val="nil"/>
              <w:left w:val="nil"/>
              <w:bottom w:val="single" w:sz="8" w:space="0" w:color="auto"/>
              <w:right w:val="single" w:sz="8" w:space="0" w:color="auto"/>
            </w:tcBorders>
            <w:shd w:val="clear" w:color="auto" w:fill="auto"/>
            <w:vAlign w:val="center"/>
          </w:tcPr>
          <w:p w14:paraId="6F4578E4" w14:textId="2C79C12E" w:rsidR="00710A48" w:rsidRPr="00710A48" w:rsidRDefault="00710A48" w:rsidP="00710A48">
            <w:pPr>
              <w:rPr>
                <w:rFonts w:cs="Arial"/>
                <w:b/>
                <w:bCs/>
                <w:color w:val="000000"/>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573BC1D5" w14:textId="52B608BB" w:rsidR="00710A48" w:rsidRPr="00710A48" w:rsidRDefault="00710A48" w:rsidP="00710A48">
            <w:pPr>
              <w:rPr>
                <w:rFonts w:cs="Arial"/>
                <w:b/>
                <w:bCs/>
                <w:color w:val="000000"/>
              </w:rPr>
            </w:pPr>
          </w:p>
        </w:tc>
        <w:tc>
          <w:tcPr>
            <w:tcW w:w="1179" w:type="dxa"/>
            <w:tcBorders>
              <w:top w:val="nil"/>
              <w:left w:val="nil"/>
              <w:bottom w:val="single" w:sz="8" w:space="0" w:color="auto"/>
              <w:right w:val="single" w:sz="8" w:space="0" w:color="auto"/>
            </w:tcBorders>
            <w:shd w:val="clear" w:color="auto" w:fill="auto"/>
            <w:vAlign w:val="center"/>
          </w:tcPr>
          <w:p w14:paraId="2A87DDB9" w14:textId="24E8FB57" w:rsidR="00710A48" w:rsidRPr="00710A48" w:rsidRDefault="001F167A" w:rsidP="00710A48">
            <w:pPr>
              <w:rPr>
                <w:rFonts w:cs="Arial"/>
                <w:b/>
                <w:bCs/>
                <w:color w:val="000000"/>
              </w:rPr>
            </w:pPr>
            <w:r>
              <w:rPr>
                <w:rFonts w:cs="Arial"/>
                <w:b/>
                <w:bCs/>
                <w:color w:val="000000"/>
              </w:rPr>
              <w:t>429.02</w:t>
            </w:r>
          </w:p>
        </w:tc>
      </w:tr>
    </w:tbl>
    <w:p w14:paraId="13CFB168" w14:textId="6052894E" w:rsidR="00710A48" w:rsidRDefault="00710A48" w:rsidP="00710A48">
      <w:pPr>
        <w:spacing w:after="300"/>
        <w:ind w:left="720"/>
        <w:jc w:val="left"/>
        <w:rPr>
          <w:rFonts w:cs="Arial"/>
          <w:sz w:val="24"/>
          <w:szCs w:val="24"/>
        </w:rPr>
      </w:pPr>
    </w:p>
    <w:p w14:paraId="3A4A8EE7" w14:textId="5C6ED00E" w:rsidR="001E48DA" w:rsidRDefault="001E48DA" w:rsidP="00710A48">
      <w:pPr>
        <w:spacing w:after="300"/>
        <w:ind w:left="720"/>
        <w:jc w:val="left"/>
        <w:rPr>
          <w:rFonts w:cs="Arial"/>
          <w:sz w:val="24"/>
          <w:szCs w:val="24"/>
        </w:rPr>
      </w:pPr>
      <w:r>
        <w:rPr>
          <w:rFonts w:cs="Arial"/>
          <w:sz w:val="24"/>
          <w:szCs w:val="24"/>
        </w:rPr>
        <w:t xml:space="preserve">The street cleansing tonnage (mechanical and street cleansing waste exc. fly tipping) for </w:t>
      </w:r>
      <w:r w:rsidR="00920056">
        <w:rPr>
          <w:rFonts w:cs="Arial"/>
          <w:sz w:val="24"/>
          <w:szCs w:val="24"/>
        </w:rPr>
        <w:t xml:space="preserve">Qtr 1 - </w:t>
      </w:r>
      <w:r>
        <w:rPr>
          <w:rFonts w:cs="Arial"/>
          <w:sz w:val="24"/>
          <w:szCs w:val="24"/>
        </w:rPr>
        <w:t>2</w:t>
      </w:r>
      <w:r w:rsidR="00920056">
        <w:rPr>
          <w:rFonts w:cs="Arial"/>
          <w:sz w:val="24"/>
          <w:szCs w:val="24"/>
        </w:rPr>
        <w:t>3</w:t>
      </w:r>
      <w:r>
        <w:rPr>
          <w:rFonts w:cs="Arial"/>
          <w:sz w:val="24"/>
          <w:szCs w:val="24"/>
        </w:rPr>
        <w:t>/2</w:t>
      </w:r>
      <w:r w:rsidR="00920056">
        <w:rPr>
          <w:rFonts w:cs="Arial"/>
          <w:sz w:val="24"/>
          <w:szCs w:val="24"/>
        </w:rPr>
        <w:t>4</w:t>
      </w:r>
      <w:r>
        <w:rPr>
          <w:rFonts w:cs="Arial"/>
          <w:sz w:val="24"/>
          <w:szCs w:val="24"/>
        </w:rPr>
        <w:t xml:space="preserve"> is </w:t>
      </w:r>
      <w:r w:rsidR="00920056">
        <w:rPr>
          <w:rFonts w:cs="Arial"/>
          <w:sz w:val="24"/>
          <w:szCs w:val="24"/>
        </w:rPr>
        <w:t xml:space="preserve">429.02 </w:t>
      </w:r>
      <w:r>
        <w:rPr>
          <w:rFonts w:cs="Arial"/>
          <w:sz w:val="24"/>
          <w:szCs w:val="24"/>
        </w:rPr>
        <w:t>compared to</w:t>
      </w:r>
      <w:r w:rsidR="00920056">
        <w:rPr>
          <w:rFonts w:cs="Arial"/>
          <w:sz w:val="24"/>
          <w:szCs w:val="24"/>
        </w:rPr>
        <w:t xml:space="preserve"> 263.62 in </w:t>
      </w:r>
      <w:r>
        <w:rPr>
          <w:rFonts w:cs="Arial"/>
          <w:sz w:val="24"/>
          <w:szCs w:val="24"/>
        </w:rPr>
        <w:t>2</w:t>
      </w:r>
      <w:r w:rsidR="00920056">
        <w:rPr>
          <w:rFonts w:cs="Arial"/>
          <w:sz w:val="24"/>
          <w:szCs w:val="24"/>
        </w:rPr>
        <w:t>2</w:t>
      </w:r>
      <w:r>
        <w:rPr>
          <w:rFonts w:cs="Arial"/>
          <w:sz w:val="24"/>
          <w:szCs w:val="24"/>
        </w:rPr>
        <w:t>/2</w:t>
      </w:r>
      <w:r w:rsidR="00920056">
        <w:rPr>
          <w:rFonts w:cs="Arial"/>
          <w:sz w:val="24"/>
          <w:szCs w:val="24"/>
        </w:rPr>
        <w:t>3</w:t>
      </w:r>
      <w:r>
        <w:rPr>
          <w:rFonts w:cs="Arial"/>
          <w:sz w:val="24"/>
          <w:szCs w:val="24"/>
        </w:rPr>
        <w:t xml:space="preserve"> that’s an </w:t>
      </w:r>
      <w:r w:rsidRPr="008344E1">
        <w:rPr>
          <w:rFonts w:cs="Arial"/>
          <w:sz w:val="24"/>
          <w:szCs w:val="24"/>
        </w:rPr>
        <w:t xml:space="preserve">increase of </w:t>
      </w:r>
      <w:r w:rsidR="008344E1" w:rsidRPr="008344E1">
        <w:rPr>
          <w:rFonts w:cs="Arial"/>
          <w:sz w:val="24"/>
          <w:szCs w:val="24"/>
        </w:rPr>
        <w:t>63</w:t>
      </w:r>
      <w:r w:rsidRPr="008344E1">
        <w:rPr>
          <w:rFonts w:cs="Arial"/>
          <w:sz w:val="24"/>
          <w:szCs w:val="24"/>
        </w:rPr>
        <w:t>%.</w:t>
      </w:r>
    </w:p>
    <w:p w14:paraId="7167D0E8" w14:textId="10FEA2FE" w:rsidR="00003144" w:rsidRDefault="00003144" w:rsidP="00710A48">
      <w:pPr>
        <w:spacing w:after="300"/>
        <w:ind w:left="720"/>
        <w:jc w:val="left"/>
        <w:rPr>
          <w:rFonts w:cs="Arial"/>
          <w:sz w:val="24"/>
          <w:szCs w:val="24"/>
        </w:rPr>
      </w:pPr>
      <w:r>
        <w:rPr>
          <w:rFonts w:cs="Arial"/>
          <w:sz w:val="24"/>
          <w:szCs w:val="24"/>
        </w:rPr>
        <w:t xml:space="preserve">Two new mechanical sweepers </w:t>
      </w:r>
      <w:r w:rsidR="00920056">
        <w:rPr>
          <w:rFonts w:cs="Arial"/>
          <w:sz w:val="24"/>
          <w:szCs w:val="24"/>
        </w:rPr>
        <w:t xml:space="preserve">have arrived which has </w:t>
      </w:r>
      <w:r>
        <w:rPr>
          <w:rFonts w:cs="Arial"/>
          <w:sz w:val="24"/>
          <w:szCs w:val="24"/>
        </w:rPr>
        <w:t>increase</w:t>
      </w:r>
      <w:r w:rsidR="00920056">
        <w:rPr>
          <w:rFonts w:cs="Arial"/>
          <w:sz w:val="24"/>
          <w:szCs w:val="24"/>
        </w:rPr>
        <w:t>d</w:t>
      </w:r>
      <w:r>
        <w:rPr>
          <w:rFonts w:cs="Arial"/>
          <w:sz w:val="24"/>
          <w:szCs w:val="24"/>
        </w:rPr>
        <w:t xml:space="preserve"> overall performance of the service as the </w:t>
      </w:r>
      <w:r w:rsidR="00920056">
        <w:rPr>
          <w:rFonts w:cs="Arial"/>
          <w:sz w:val="24"/>
          <w:szCs w:val="24"/>
        </w:rPr>
        <w:t xml:space="preserve">old </w:t>
      </w:r>
      <w:r>
        <w:rPr>
          <w:rFonts w:cs="Arial"/>
          <w:sz w:val="24"/>
          <w:szCs w:val="24"/>
        </w:rPr>
        <w:t xml:space="preserve">sweepers </w:t>
      </w:r>
      <w:r w:rsidR="00920056">
        <w:rPr>
          <w:rFonts w:cs="Arial"/>
          <w:sz w:val="24"/>
          <w:szCs w:val="24"/>
        </w:rPr>
        <w:t xml:space="preserve">were </w:t>
      </w:r>
      <w:r>
        <w:rPr>
          <w:rFonts w:cs="Arial"/>
          <w:sz w:val="24"/>
          <w:szCs w:val="24"/>
        </w:rPr>
        <w:t xml:space="preserve">affecting the quality and </w:t>
      </w:r>
      <w:r w:rsidR="00920056">
        <w:rPr>
          <w:rFonts w:cs="Arial"/>
          <w:sz w:val="24"/>
          <w:szCs w:val="24"/>
        </w:rPr>
        <w:t xml:space="preserve">had an </w:t>
      </w:r>
      <w:r w:rsidR="008344E1">
        <w:rPr>
          <w:rFonts w:cs="Arial"/>
          <w:sz w:val="24"/>
          <w:szCs w:val="24"/>
        </w:rPr>
        <w:t>inc. breakdown</w:t>
      </w:r>
      <w:r>
        <w:rPr>
          <w:rFonts w:cs="Arial"/>
          <w:sz w:val="24"/>
          <w:szCs w:val="24"/>
        </w:rPr>
        <w:t xml:space="preserve"> rate of those machines.</w:t>
      </w:r>
    </w:p>
    <w:p w14:paraId="2D552755" w14:textId="47AD9D34" w:rsidR="001E48DA" w:rsidRDefault="006359EC" w:rsidP="00710A48">
      <w:pPr>
        <w:spacing w:after="300"/>
        <w:ind w:left="720"/>
        <w:jc w:val="left"/>
        <w:rPr>
          <w:rFonts w:cs="Arial"/>
          <w:sz w:val="24"/>
          <w:szCs w:val="24"/>
        </w:rPr>
      </w:pPr>
      <w:r>
        <w:rPr>
          <w:rFonts w:cs="Arial"/>
          <w:sz w:val="24"/>
          <w:szCs w:val="24"/>
        </w:rPr>
        <w:t xml:space="preserve">Staff are </w:t>
      </w:r>
      <w:r w:rsidR="00003144">
        <w:rPr>
          <w:rFonts w:cs="Arial"/>
          <w:sz w:val="24"/>
          <w:szCs w:val="24"/>
        </w:rPr>
        <w:t xml:space="preserve">still </w:t>
      </w:r>
      <w:r>
        <w:rPr>
          <w:rFonts w:cs="Arial"/>
          <w:sz w:val="24"/>
          <w:szCs w:val="24"/>
        </w:rPr>
        <w:t xml:space="preserve">being encouraged to report all pot holes to NCC on their online portal to ensure that they are </w:t>
      </w:r>
      <w:r w:rsidR="004852EA">
        <w:rPr>
          <w:rFonts w:cs="Arial"/>
          <w:sz w:val="24"/>
          <w:szCs w:val="24"/>
        </w:rPr>
        <w:t>repaired as quickly as possible</w:t>
      </w:r>
    </w:p>
    <w:p w14:paraId="60B35AEB" w14:textId="159F0677" w:rsidR="00710A48" w:rsidRPr="00710A48" w:rsidRDefault="0000074E" w:rsidP="00710A48">
      <w:pPr>
        <w:jc w:val="left"/>
        <w:rPr>
          <w:rFonts w:cs="Arial"/>
          <w:b/>
          <w:sz w:val="24"/>
          <w:szCs w:val="24"/>
        </w:rPr>
      </w:pPr>
      <w:r>
        <w:rPr>
          <w:rFonts w:cs="Arial"/>
          <w:sz w:val="24"/>
          <w:szCs w:val="24"/>
        </w:rPr>
        <w:t>1</w:t>
      </w:r>
      <w:r w:rsidR="00A34157">
        <w:rPr>
          <w:rFonts w:cs="Arial"/>
          <w:sz w:val="24"/>
          <w:szCs w:val="24"/>
        </w:rPr>
        <w:t>2</w:t>
      </w:r>
      <w:r w:rsidR="00710A48" w:rsidRPr="00710A48">
        <w:rPr>
          <w:rFonts w:cs="Arial"/>
          <w:sz w:val="24"/>
          <w:szCs w:val="24"/>
        </w:rPr>
        <w:t>.3</w:t>
      </w:r>
      <w:r w:rsidR="00710A48" w:rsidRPr="00710A48">
        <w:rPr>
          <w:rFonts w:cs="Arial"/>
          <w:sz w:val="24"/>
          <w:szCs w:val="24"/>
        </w:rPr>
        <w:tab/>
      </w:r>
      <w:r w:rsidR="00D16666">
        <w:rPr>
          <w:rFonts w:cs="Arial"/>
          <w:b/>
          <w:sz w:val="24"/>
          <w:szCs w:val="24"/>
        </w:rPr>
        <w:t>FLY TIPPING DATA</w:t>
      </w:r>
    </w:p>
    <w:p w14:paraId="5BB3D5B7" w14:textId="77777777" w:rsidR="00710A48" w:rsidRPr="00710A48" w:rsidRDefault="00710A48" w:rsidP="00710A48">
      <w:pPr>
        <w:jc w:val="left"/>
        <w:rPr>
          <w:rFonts w:cs="Arial"/>
          <w:sz w:val="24"/>
          <w:szCs w:val="24"/>
        </w:rPr>
      </w:pPr>
    </w:p>
    <w:p w14:paraId="1D1AC059" w14:textId="6C8828E4" w:rsidR="004852EA" w:rsidRDefault="00710A48" w:rsidP="00710A48">
      <w:pPr>
        <w:ind w:left="720"/>
        <w:jc w:val="left"/>
        <w:rPr>
          <w:rFonts w:cs="Arial"/>
          <w:sz w:val="24"/>
          <w:szCs w:val="24"/>
        </w:rPr>
      </w:pPr>
      <w:r w:rsidRPr="00710A48">
        <w:rPr>
          <w:rFonts w:cs="Arial"/>
          <w:sz w:val="24"/>
          <w:szCs w:val="24"/>
        </w:rPr>
        <w:t xml:space="preserve">The table below shows the quarterly breakdown of fly-tipping incidents attended to and the removal costs.  </w:t>
      </w:r>
    </w:p>
    <w:p w14:paraId="3E959B21" w14:textId="77777777" w:rsidR="004852EA" w:rsidRDefault="004852EA">
      <w:pPr>
        <w:spacing w:after="200" w:line="276" w:lineRule="auto"/>
        <w:jc w:val="left"/>
        <w:rPr>
          <w:rFonts w:cs="Arial"/>
          <w:sz w:val="24"/>
          <w:szCs w:val="24"/>
        </w:rPr>
      </w:pPr>
      <w:r>
        <w:rPr>
          <w:rFonts w:cs="Arial"/>
          <w:sz w:val="24"/>
          <w:szCs w:val="24"/>
        </w:rPr>
        <w:br w:type="page"/>
      </w:r>
    </w:p>
    <w:p w14:paraId="1B281A5D" w14:textId="77777777" w:rsidR="00710A48" w:rsidRDefault="00710A48" w:rsidP="00710A48">
      <w:pPr>
        <w:ind w:left="720"/>
        <w:jc w:val="left"/>
        <w:rPr>
          <w:rFonts w:cs="Arial"/>
          <w:sz w:val="24"/>
          <w:szCs w:val="24"/>
        </w:rPr>
      </w:pPr>
    </w:p>
    <w:p w14:paraId="5F3F896B" w14:textId="2387ACCF" w:rsidR="005F7043" w:rsidRDefault="005F7043" w:rsidP="00710A48">
      <w:pPr>
        <w:ind w:left="720"/>
        <w:jc w:val="left"/>
        <w:rPr>
          <w:rFonts w:cs="Arial"/>
          <w:sz w:val="24"/>
          <w:szCs w:val="24"/>
        </w:rPr>
      </w:pPr>
    </w:p>
    <w:tbl>
      <w:tblPr>
        <w:tblW w:w="4700" w:type="dxa"/>
        <w:jc w:val="center"/>
        <w:tblLook w:val="04A0" w:firstRow="1" w:lastRow="0" w:firstColumn="1" w:lastColumn="0" w:noHBand="0" w:noVBand="1"/>
      </w:tblPr>
      <w:tblGrid>
        <w:gridCol w:w="903"/>
        <w:gridCol w:w="1927"/>
        <w:gridCol w:w="1870"/>
      </w:tblGrid>
      <w:tr w:rsidR="00710A48" w:rsidRPr="00710A48" w14:paraId="63105EAB" w14:textId="77777777" w:rsidTr="00832D02">
        <w:trPr>
          <w:trHeight w:val="315"/>
          <w:jc w:val="center"/>
        </w:trPr>
        <w:tc>
          <w:tcPr>
            <w:tcW w:w="4700" w:type="dxa"/>
            <w:gridSpan w:val="3"/>
            <w:tcBorders>
              <w:top w:val="single" w:sz="4" w:space="0" w:color="auto"/>
              <w:left w:val="single" w:sz="4" w:space="0" w:color="auto"/>
              <w:bottom w:val="nil"/>
              <w:right w:val="single" w:sz="4" w:space="0" w:color="000000"/>
            </w:tcBorders>
            <w:shd w:val="clear" w:color="auto" w:fill="auto"/>
            <w:noWrap/>
            <w:hideMark/>
          </w:tcPr>
          <w:p w14:paraId="489133ED" w14:textId="77777777" w:rsidR="00710A48" w:rsidRPr="00710A48" w:rsidRDefault="00710A48" w:rsidP="00710A48">
            <w:pPr>
              <w:jc w:val="center"/>
              <w:rPr>
                <w:rFonts w:cs="Arial"/>
                <w:b/>
                <w:bCs/>
                <w:color w:val="000000"/>
                <w:sz w:val="24"/>
                <w:szCs w:val="24"/>
              </w:rPr>
            </w:pPr>
            <w:r w:rsidRPr="00710A48">
              <w:rPr>
                <w:rFonts w:cs="Arial"/>
                <w:b/>
                <w:bCs/>
                <w:color w:val="000000"/>
                <w:sz w:val="24"/>
                <w:szCs w:val="24"/>
              </w:rPr>
              <w:t>Fly Tipping</w:t>
            </w:r>
          </w:p>
          <w:p w14:paraId="0581E3E4" w14:textId="77777777" w:rsidR="00710A48" w:rsidRPr="00710A48" w:rsidRDefault="00710A48" w:rsidP="00710A48">
            <w:pPr>
              <w:jc w:val="center"/>
              <w:rPr>
                <w:rFonts w:cs="Arial"/>
                <w:b/>
                <w:bCs/>
                <w:color w:val="000000"/>
                <w:sz w:val="24"/>
                <w:szCs w:val="24"/>
              </w:rPr>
            </w:pPr>
          </w:p>
        </w:tc>
      </w:tr>
      <w:tr w:rsidR="00710A48" w:rsidRPr="00710A48" w14:paraId="70457E80" w14:textId="77777777" w:rsidTr="00832D02">
        <w:trPr>
          <w:trHeight w:val="630"/>
          <w:jc w:val="center"/>
        </w:trPr>
        <w:tc>
          <w:tcPr>
            <w:tcW w:w="903" w:type="dxa"/>
            <w:tcBorders>
              <w:top w:val="nil"/>
              <w:left w:val="single" w:sz="4" w:space="0" w:color="auto"/>
              <w:bottom w:val="nil"/>
              <w:right w:val="nil"/>
            </w:tcBorders>
            <w:shd w:val="clear" w:color="auto" w:fill="auto"/>
            <w:noWrap/>
            <w:hideMark/>
          </w:tcPr>
          <w:p w14:paraId="060CB2D9" w14:textId="77777777" w:rsidR="00710A48" w:rsidRPr="00710A48" w:rsidRDefault="00710A48" w:rsidP="00710A48">
            <w:pPr>
              <w:jc w:val="center"/>
              <w:rPr>
                <w:rFonts w:cs="Arial"/>
                <w:color w:val="000000"/>
                <w:sz w:val="24"/>
                <w:szCs w:val="24"/>
              </w:rPr>
            </w:pPr>
            <w:r w:rsidRPr="00710A48">
              <w:rPr>
                <w:rFonts w:cs="Arial"/>
                <w:color w:val="000000"/>
                <w:sz w:val="24"/>
                <w:szCs w:val="24"/>
              </w:rPr>
              <w:t> </w:t>
            </w:r>
          </w:p>
        </w:tc>
        <w:tc>
          <w:tcPr>
            <w:tcW w:w="1927" w:type="dxa"/>
            <w:tcBorders>
              <w:top w:val="single" w:sz="4" w:space="0" w:color="auto"/>
              <w:left w:val="single" w:sz="4" w:space="0" w:color="auto"/>
              <w:bottom w:val="single" w:sz="4" w:space="0" w:color="auto"/>
              <w:right w:val="single" w:sz="4" w:space="0" w:color="auto"/>
            </w:tcBorders>
            <w:shd w:val="clear" w:color="auto" w:fill="auto"/>
            <w:hideMark/>
          </w:tcPr>
          <w:p w14:paraId="3035D173" w14:textId="77777777" w:rsidR="00710A48" w:rsidRPr="00710A48" w:rsidRDefault="00710A48" w:rsidP="00710A48">
            <w:pPr>
              <w:jc w:val="center"/>
              <w:rPr>
                <w:rFonts w:cs="Arial"/>
                <w:b/>
                <w:bCs/>
                <w:color w:val="000000"/>
                <w:sz w:val="24"/>
                <w:szCs w:val="24"/>
              </w:rPr>
            </w:pPr>
            <w:r w:rsidRPr="00710A48">
              <w:rPr>
                <w:rFonts w:cs="Arial"/>
                <w:b/>
                <w:bCs/>
                <w:color w:val="000000"/>
                <w:sz w:val="24"/>
                <w:szCs w:val="24"/>
              </w:rPr>
              <w:t>No. of incidents</w:t>
            </w:r>
          </w:p>
        </w:tc>
        <w:tc>
          <w:tcPr>
            <w:tcW w:w="1870" w:type="dxa"/>
            <w:tcBorders>
              <w:top w:val="single" w:sz="4" w:space="0" w:color="auto"/>
              <w:left w:val="nil"/>
              <w:bottom w:val="single" w:sz="4" w:space="0" w:color="auto"/>
              <w:right w:val="single" w:sz="4" w:space="0" w:color="auto"/>
            </w:tcBorders>
            <w:shd w:val="clear" w:color="auto" w:fill="auto"/>
            <w:hideMark/>
          </w:tcPr>
          <w:p w14:paraId="1BB0FF79" w14:textId="77777777" w:rsidR="00710A48" w:rsidRPr="00710A48" w:rsidRDefault="00710A48" w:rsidP="00710A48">
            <w:pPr>
              <w:jc w:val="center"/>
              <w:rPr>
                <w:rFonts w:cs="Arial"/>
                <w:b/>
                <w:bCs/>
                <w:color w:val="000000"/>
                <w:sz w:val="24"/>
                <w:szCs w:val="24"/>
              </w:rPr>
            </w:pPr>
            <w:r w:rsidRPr="00710A48">
              <w:rPr>
                <w:rFonts w:cs="Arial"/>
                <w:b/>
                <w:bCs/>
                <w:color w:val="000000"/>
                <w:sz w:val="24"/>
                <w:szCs w:val="24"/>
              </w:rPr>
              <w:t>Cost                  £</w:t>
            </w:r>
          </w:p>
        </w:tc>
      </w:tr>
      <w:tr w:rsidR="00710A48" w:rsidRPr="00710A48" w14:paraId="3062903F" w14:textId="77777777" w:rsidTr="00832D02">
        <w:trPr>
          <w:trHeight w:val="315"/>
          <w:jc w:val="center"/>
        </w:trPr>
        <w:tc>
          <w:tcPr>
            <w:tcW w:w="4700"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3512E186" w14:textId="7EF39D8B" w:rsidR="00710A48" w:rsidRPr="00710A48" w:rsidRDefault="00585798" w:rsidP="00710A48">
            <w:pPr>
              <w:jc w:val="left"/>
              <w:rPr>
                <w:rFonts w:cs="Arial"/>
                <w:b/>
                <w:bCs/>
                <w:color w:val="000000"/>
                <w:sz w:val="24"/>
                <w:szCs w:val="24"/>
              </w:rPr>
            </w:pPr>
            <w:r>
              <w:rPr>
                <w:rFonts w:cs="Arial"/>
                <w:b/>
                <w:bCs/>
                <w:color w:val="000000"/>
                <w:sz w:val="24"/>
                <w:szCs w:val="24"/>
              </w:rPr>
              <w:t>202</w:t>
            </w:r>
            <w:r w:rsidR="008344E1">
              <w:rPr>
                <w:rFonts w:cs="Arial"/>
                <w:b/>
                <w:bCs/>
                <w:color w:val="000000"/>
                <w:sz w:val="24"/>
                <w:szCs w:val="24"/>
              </w:rPr>
              <w:t>3</w:t>
            </w:r>
            <w:r>
              <w:rPr>
                <w:rFonts w:cs="Arial"/>
                <w:b/>
                <w:bCs/>
                <w:color w:val="000000"/>
                <w:sz w:val="24"/>
                <w:szCs w:val="24"/>
              </w:rPr>
              <w:t>/2</w:t>
            </w:r>
            <w:r w:rsidR="008344E1">
              <w:rPr>
                <w:rFonts w:cs="Arial"/>
                <w:b/>
                <w:bCs/>
                <w:color w:val="000000"/>
                <w:sz w:val="24"/>
                <w:szCs w:val="24"/>
              </w:rPr>
              <w:t>4</w:t>
            </w:r>
          </w:p>
        </w:tc>
      </w:tr>
      <w:tr w:rsidR="00710A48" w:rsidRPr="00710A48" w14:paraId="12529EF8" w14:textId="77777777" w:rsidTr="00585798">
        <w:trPr>
          <w:trHeight w:val="300"/>
          <w:jc w:val="center"/>
        </w:trPr>
        <w:tc>
          <w:tcPr>
            <w:tcW w:w="903" w:type="dxa"/>
            <w:tcBorders>
              <w:top w:val="nil"/>
              <w:left w:val="single" w:sz="4" w:space="0" w:color="auto"/>
              <w:bottom w:val="single" w:sz="4" w:space="0" w:color="auto"/>
              <w:right w:val="single" w:sz="4" w:space="0" w:color="auto"/>
            </w:tcBorders>
            <w:shd w:val="clear" w:color="auto" w:fill="auto"/>
            <w:noWrap/>
            <w:hideMark/>
          </w:tcPr>
          <w:p w14:paraId="50448E10" w14:textId="77777777" w:rsidR="00710A48" w:rsidRPr="00710A48" w:rsidRDefault="00710A48" w:rsidP="00710A48">
            <w:pPr>
              <w:jc w:val="left"/>
              <w:rPr>
                <w:rFonts w:cs="Arial"/>
                <w:color w:val="000000"/>
                <w:sz w:val="24"/>
                <w:szCs w:val="24"/>
              </w:rPr>
            </w:pPr>
            <w:r w:rsidRPr="00710A48">
              <w:rPr>
                <w:rFonts w:cs="Arial"/>
                <w:color w:val="000000"/>
                <w:sz w:val="24"/>
                <w:szCs w:val="24"/>
              </w:rPr>
              <w:t>Qtr 1</w:t>
            </w:r>
          </w:p>
        </w:tc>
        <w:tc>
          <w:tcPr>
            <w:tcW w:w="1927" w:type="dxa"/>
            <w:tcBorders>
              <w:top w:val="nil"/>
              <w:left w:val="nil"/>
              <w:bottom w:val="single" w:sz="4" w:space="0" w:color="auto"/>
              <w:right w:val="single" w:sz="4" w:space="0" w:color="auto"/>
            </w:tcBorders>
            <w:shd w:val="clear" w:color="auto" w:fill="auto"/>
          </w:tcPr>
          <w:p w14:paraId="710AD918" w14:textId="3BF6A08C" w:rsidR="00710A48" w:rsidRPr="00710A48" w:rsidRDefault="008344E1" w:rsidP="00710A48">
            <w:pPr>
              <w:jc w:val="right"/>
              <w:rPr>
                <w:rFonts w:cs="Arial"/>
                <w:color w:val="000000"/>
                <w:sz w:val="24"/>
                <w:szCs w:val="24"/>
              </w:rPr>
            </w:pPr>
            <w:r>
              <w:rPr>
                <w:rFonts w:cs="Arial"/>
                <w:color w:val="000000"/>
                <w:sz w:val="24"/>
                <w:szCs w:val="24"/>
              </w:rPr>
              <w:t>506</w:t>
            </w:r>
          </w:p>
        </w:tc>
        <w:tc>
          <w:tcPr>
            <w:tcW w:w="1870" w:type="dxa"/>
            <w:tcBorders>
              <w:top w:val="nil"/>
              <w:left w:val="nil"/>
              <w:bottom w:val="single" w:sz="4" w:space="0" w:color="auto"/>
              <w:right w:val="single" w:sz="4" w:space="0" w:color="auto"/>
            </w:tcBorders>
            <w:shd w:val="clear" w:color="auto" w:fill="auto"/>
          </w:tcPr>
          <w:p w14:paraId="48377364" w14:textId="466D7888" w:rsidR="00710A48" w:rsidRPr="00710A48" w:rsidRDefault="008344E1" w:rsidP="00710A48">
            <w:pPr>
              <w:jc w:val="right"/>
              <w:rPr>
                <w:rFonts w:cs="Arial"/>
                <w:color w:val="000000"/>
                <w:sz w:val="24"/>
                <w:szCs w:val="24"/>
              </w:rPr>
            </w:pPr>
            <w:r>
              <w:rPr>
                <w:rFonts w:cs="Arial"/>
                <w:color w:val="000000"/>
                <w:sz w:val="24"/>
                <w:szCs w:val="24"/>
              </w:rPr>
              <w:t>23,549</w:t>
            </w:r>
          </w:p>
        </w:tc>
      </w:tr>
      <w:tr w:rsidR="00710A48" w:rsidRPr="00710A48" w14:paraId="34F71CA9" w14:textId="77777777" w:rsidTr="00585798">
        <w:trPr>
          <w:trHeight w:val="300"/>
          <w:jc w:val="center"/>
        </w:trPr>
        <w:tc>
          <w:tcPr>
            <w:tcW w:w="903" w:type="dxa"/>
            <w:tcBorders>
              <w:top w:val="nil"/>
              <w:left w:val="single" w:sz="4" w:space="0" w:color="auto"/>
              <w:bottom w:val="single" w:sz="4" w:space="0" w:color="auto"/>
              <w:right w:val="single" w:sz="4" w:space="0" w:color="auto"/>
            </w:tcBorders>
            <w:shd w:val="clear" w:color="auto" w:fill="auto"/>
            <w:noWrap/>
            <w:hideMark/>
          </w:tcPr>
          <w:p w14:paraId="06A94931" w14:textId="77777777" w:rsidR="00710A48" w:rsidRPr="00710A48" w:rsidRDefault="00710A48" w:rsidP="00710A48">
            <w:pPr>
              <w:jc w:val="left"/>
              <w:rPr>
                <w:rFonts w:cs="Arial"/>
                <w:color w:val="000000"/>
                <w:sz w:val="24"/>
                <w:szCs w:val="24"/>
              </w:rPr>
            </w:pPr>
            <w:r w:rsidRPr="00710A48">
              <w:rPr>
                <w:rFonts w:cs="Arial"/>
                <w:color w:val="000000"/>
                <w:sz w:val="24"/>
                <w:szCs w:val="24"/>
              </w:rPr>
              <w:t>Qtr 2</w:t>
            </w:r>
          </w:p>
        </w:tc>
        <w:tc>
          <w:tcPr>
            <w:tcW w:w="1927" w:type="dxa"/>
            <w:tcBorders>
              <w:top w:val="nil"/>
              <w:left w:val="nil"/>
              <w:bottom w:val="single" w:sz="4" w:space="0" w:color="auto"/>
              <w:right w:val="single" w:sz="4" w:space="0" w:color="auto"/>
            </w:tcBorders>
            <w:shd w:val="clear" w:color="auto" w:fill="auto"/>
          </w:tcPr>
          <w:p w14:paraId="2769A003" w14:textId="131C560B" w:rsidR="00710A48" w:rsidRPr="00710A48" w:rsidRDefault="00710A48" w:rsidP="00710A48">
            <w:pPr>
              <w:jc w:val="right"/>
              <w:rPr>
                <w:rFonts w:cs="Arial"/>
                <w:color w:val="000000"/>
                <w:sz w:val="24"/>
                <w:szCs w:val="24"/>
              </w:rPr>
            </w:pPr>
          </w:p>
        </w:tc>
        <w:tc>
          <w:tcPr>
            <w:tcW w:w="1870" w:type="dxa"/>
            <w:tcBorders>
              <w:top w:val="nil"/>
              <w:left w:val="nil"/>
              <w:bottom w:val="single" w:sz="4" w:space="0" w:color="auto"/>
              <w:right w:val="single" w:sz="4" w:space="0" w:color="auto"/>
            </w:tcBorders>
            <w:shd w:val="clear" w:color="auto" w:fill="auto"/>
          </w:tcPr>
          <w:p w14:paraId="1A2C6A4F" w14:textId="563A3BFE" w:rsidR="00710A48" w:rsidRPr="00710A48" w:rsidRDefault="00710A48" w:rsidP="00710A48">
            <w:pPr>
              <w:jc w:val="right"/>
              <w:rPr>
                <w:rFonts w:cs="Arial"/>
                <w:color w:val="000000"/>
                <w:sz w:val="24"/>
                <w:szCs w:val="24"/>
              </w:rPr>
            </w:pPr>
          </w:p>
        </w:tc>
      </w:tr>
      <w:tr w:rsidR="00710A48" w:rsidRPr="00710A48" w14:paraId="4A446F9D" w14:textId="77777777" w:rsidTr="00585798">
        <w:trPr>
          <w:trHeight w:val="300"/>
          <w:jc w:val="center"/>
        </w:trPr>
        <w:tc>
          <w:tcPr>
            <w:tcW w:w="903" w:type="dxa"/>
            <w:tcBorders>
              <w:top w:val="nil"/>
              <w:left w:val="single" w:sz="4" w:space="0" w:color="auto"/>
              <w:bottom w:val="single" w:sz="4" w:space="0" w:color="auto"/>
              <w:right w:val="single" w:sz="4" w:space="0" w:color="auto"/>
            </w:tcBorders>
            <w:shd w:val="clear" w:color="auto" w:fill="auto"/>
            <w:noWrap/>
            <w:hideMark/>
          </w:tcPr>
          <w:p w14:paraId="07134F92" w14:textId="77777777" w:rsidR="00710A48" w:rsidRPr="00710A48" w:rsidRDefault="00710A48" w:rsidP="00710A48">
            <w:pPr>
              <w:jc w:val="left"/>
              <w:rPr>
                <w:rFonts w:cs="Arial"/>
                <w:color w:val="000000"/>
                <w:sz w:val="24"/>
                <w:szCs w:val="24"/>
              </w:rPr>
            </w:pPr>
            <w:r w:rsidRPr="00710A48">
              <w:rPr>
                <w:rFonts w:cs="Arial"/>
                <w:color w:val="000000"/>
                <w:sz w:val="24"/>
                <w:szCs w:val="24"/>
              </w:rPr>
              <w:t>Qtr 3</w:t>
            </w:r>
          </w:p>
        </w:tc>
        <w:tc>
          <w:tcPr>
            <w:tcW w:w="1927" w:type="dxa"/>
            <w:tcBorders>
              <w:top w:val="nil"/>
              <w:left w:val="nil"/>
              <w:bottom w:val="single" w:sz="4" w:space="0" w:color="auto"/>
              <w:right w:val="single" w:sz="4" w:space="0" w:color="auto"/>
            </w:tcBorders>
            <w:shd w:val="clear" w:color="auto" w:fill="auto"/>
          </w:tcPr>
          <w:p w14:paraId="0AE05528" w14:textId="293CF821" w:rsidR="00710A48" w:rsidRPr="00710A48" w:rsidRDefault="00710A48" w:rsidP="00710A48">
            <w:pPr>
              <w:jc w:val="right"/>
              <w:rPr>
                <w:rFonts w:cs="Arial"/>
                <w:color w:val="000000"/>
                <w:sz w:val="24"/>
                <w:szCs w:val="24"/>
              </w:rPr>
            </w:pPr>
          </w:p>
        </w:tc>
        <w:tc>
          <w:tcPr>
            <w:tcW w:w="1870" w:type="dxa"/>
            <w:tcBorders>
              <w:top w:val="nil"/>
              <w:left w:val="nil"/>
              <w:bottom w:val="single" w:sz="4" w:space="0" w:color="auto"/>
              <w:right w:val="single" w:sz="4" w:space="0" w:color="auto"/>
            </w:tcBorders>
            <w:shd w:val="clear" w:color="auto" w:fill="auto"/>
          </w:tcPr>
          <w:p w14:paraId="5B2F8D16" w14:textId="411DA482" w:rsidR="00710A48" w:rsidRPr="00710A48" w:rsidRDefault="00710A48" w:rsidP="00710A48">
            <w:pPr>
              <w:jc w:val="right"/>
              <w:rPr>
                <w:rFonts w:cs="Arial"/>
                <w:color w:val="000000"/>
                <w:sz w:val="24"/>
                <w:szCs w:val="24"/>
              </w:rPr>
            </w:pPr>
          </w:p>
        </w:tc>
      </w:tr>
      <w:tr w:rsidR="00710A48" w:rsidRPr="00710A48" w14:paraId="4E29E03F" w14:textId="77777777" w:rsidTr="00585798">
        <w:trPr>
          <w:trHeight w:val="312"/>
          <w:jc w:val="center"/>
        </w:trPr>
        <w:tc>
          <w:tcPr>
            <w:tcW w:w="903" w:type="dxa"/>
            <w:tcBorders>
              <w:top w:val="nil"/>
              <w:left w:val="single" w:sz="4" w:space="0" w:color="auto"/>
              <w:bottom w:val="single" w:sz="4" w:space="0" w:color="auto"/>
              <w:right w:val="single" w:sz="4" w:space="0" w:color="auto"/>
            </w:tcBorders>
            <w:shd w:val="clear" w:color="auto" w:fill="auto"/>
            <w:noWrap/>
            <w:hideMark/>
          </w:tcPr>
          <w:p w14:paraId="3E7AC615" w14:textId="77777777" w:rsidR="00710A48" w:rsidRPr="00710A48" w:rsidRDefault="00710A48" w:rsidP="00710A48">
            <w:pPr>
              <w:jc w:val="left"/>
              <w:rPr>
                <w:rFonts w:cs="Arial"/>
                <w:color w:val="000000"/>
                <w:sz w:val="24"/>
                <w:szCs w:val="24"/>
              </w:rPr>
            </w:pPr>
            <w:r w:rsidRPr="00710A48">
              <w:rPr>
                <w:rFonts w:cs="Arial"/>
                <w:color w:val="000000"/>
                <w:sz w:val="24"/>
                <w:szCs w:val="24"/>
              </w:rPr>
              <w:t>Qtr 4</w:t>
            </w:r>
          </w:p>
        </w:tc>
        <w:tc>
          <w:tcPr>
            <w:tcW w:w="1927" w:type="dxa"/>
            <w:tcBorders>
              <w:top w:val="nil"/>
              <w:left w:val="nil"/>
              <w:bottom w:val="single" w:sz="4" w:space="0" w:color="auto"/>
              <w:right w:val="single" w:sz="4" w:space="0" w:color="auto"/>
            </w:tcBorders>
            <w:shd w:val="clear" w:color="auto" w:fill="auto"/>
          </w:tcPr>
          <w:p w14:paraId="070DEAA0" w14:textId="7CB13C3E" w:rsidR="00710A48" w:rsidRPr="00710A48" w:rsidRDefault="00710A48" w:rsidP="00710A48">
            <w:pPr>
              <w:jc w:val="right"/>
              <w:rPr>
                <w:rFonts w:cs="Arial"/>
                <w:color w:val="000000"/>
                <w:sz w:val="24"/>
                <w:szCs w:val="24"/>
              </w:rPr>
            </w:pPr>
          </w:p>
        </w:tc>
        <w:tc>
          <w:tcPr>
            <w:tcW w:w="1870" w:type="dxa"/>
            <w:tcBorders>
              <w:top w:val="nil"/>
              <w:left w:val="nil"/>
              <w:bottom w:val="single" w:sz="4" w:space="0" w:color="auto"/>
              <w:right w:val="single" w:sz="4" w:space="0" w:color="auto"/>
            </w:tcBorders>
            <w:shd w:val="clear" w:color="auto" w:fill="auto"/>
          </w:tcPr>
          <w:p w14:paraId="3BEEAB2E" w14:textId="2307C8DB" w:rsidR="00710A48" w:rsidRPr="00710A48" w:rsidRDefault="00710A48" w:rsidP="00710A48">
            <w:pPr>
              <w:jc w:val="right"/>
              <w:rPr>
                <w:rFonts w:cs="Arial"/>
                <w:color w:val="000000"/>
                <w:sz w:val="24"/>
                <w:szCs w:val="24"/>
              </w:rPr>
            </w:pPr>
          </w:p>
        </w:tc>
      </w:tr>
      <w:tr w:rsidR="00710A48" w:rsidRPr="00710A48" w14:paraId="67643318" w14:textId="77777777" w:rsidTr="00585798">
        <w:trPr>
          <w:trHeight w:val="315"/>
          <w:jc w:val="center"/>
        </w:trPr>
        <w:tc>
          <w:tcPr>
            <w:tcW w:w="903" w:type="dxa"/>
            <w:tcBorders>
              <w:top w:val="nil"/>
              <w:left w:val="single" w:sz="4" w:space="0" w:color="auto"/>
              <w:bottom w:val="single" w:sz="4" w:space="0" w:color="auto"/>
              <w:right w:val="single" w:sz="4" w:space="0" w:color="auto"/>
            </w:tcBorders>
            <w:shd w:val="clear" w:color="auto" w:fill="auto"/>
            <w:noWrap/>
            <w:hideMark/>
          </w:tcPr>
          <w:p w14:paraId="378CB73D" w14:textId="77777777" w:rsidR="00710A48" w:rsidRPr="00710A48" w:rsidRDefault="00710A48" w:rsidP="00710A48">
            <w:pPr>
              <w:jc w:val="left"/>
              <w:rPr>
                <w:rFonts w:cs="Arial"/>
                <w:b/>
                <w:bCs/>
                <w:color w:val="000000"/>
                <w:sz w:val="24"/>
                <w:szCs w:val="24"/>
              </w:rPr>
            </w:pPr>
            <w:r w:rsidRPr="00710A48">
              <w:rPr>
                <w:rFonts w:cs="Arial"/>
                <w:b/>
                <w:bCs/>
                <w:color w:val="000000"/>
                <w:sz w:val="24"/>
                <w:szCs w:val="24"/>
              </w:rPr>
              <w:t>Total</w:t>
            </w:r>
          </w:p>
        </w:tc>
        <w:tc>
          <w:tcPr>
            <w:tcW w:w="1927" w:type="dxa"/>
            <w:tcBorders>
              <w:top w:val="nil"/>
              <w:left w:val="nil"/>
              <w:bottom w:val="single" w:sz="4" w:space="0" w:color="auto"/>
              <w:right w:val="single" w:sz="4" w:space="0" w:color="auto"/>
            </w:tcBorders>
            <w:shd w:val="clear" w:color="auto" w:fill="auto"/>
          </w:tcPr>
          <w:p w14:paraId="2C5E7DA5" w14:textId="70297CBE" w:rsidR="00710A48" w:rsidRPr="00710A48" w:rsidRDefault="008344E1" w:rsidP="00710A48">
            <w:pPr>
              <w:jc w:val="right"/>
              <w:rPr>
                <w:rFonts w:cs="Arial"/>
                <w:b/>
                <w:bCs/>
                <w:color w:val="000000"/>
                <w:sz w:val="24"/>
                <w:szCs w:val="24"/>
              </w:rPr>
            </w:pPr>
            <w:r>
              <w:rPr>
                <w:rFonts w:cs="Arial"/>
                <w:b/>
                <w:bCs/>
                <w:color w:val="000000"/>
                <w:sz w:val="24"/>
                <w:szCs w:val="24"/>
              </w:rPr>
              <w:t>506</w:t>
            </w:r>
          </w:p>
        </w:tc>
        <w:tc>
          <w:tcPr>
            <w:tcW w:w="1870" w:type="dxa"/>
            <w:tcBorders>
              <w:top w:val="nil"/>
              <w:left w:val="nil"/>
              <w:bottom w:val="single" w:sz="4" w:space="0" w:color="auto"/>
              <w:right w:val="single" w:sz="4" w:space="0" w:color="auto"/>
            </w:tcBorders>
            <w:shd w:val="clear" w:color="auto" w:fill="auto"/>
          </w:tcPr>
          <w:p w14:paraId="4006FEA7" w14:textId="42A6356A" w:rsidR="00710A48" w:rsidRPr="00710A48" w:rsidRDefault="008344E1" w:rsidP="00710A48">
            <w:pPr>
              <w:jc w:val="right"/>
              <w:rPr>
                <w:rFonts w:cs="Arial"/>
                <w:b/>
                <w:bCs/>
                <w:color w:val="000000"/>
                <w:sz w:val="24"/>
                <w:szCs w:val="24"/>
              </w:rPr>
            </w:pPr>
            <w:r>
              <w:rPr>
                <w:rFonts w:cs="Arial"/>
                <w:b/>
                <w:bCs/>
                <w:color w:val="000000"/>
                <w:sz w:val="24"/>
                <w:szCs w:val="24"/>
              </w:rPr>
              <w:t>23,549</w:t>
            </w:r>
          </w:p>
        </w:tc>
      </w:tr>
      <w:tr w:rsidR="00710A48" w:rsidRPr="00710A48" w14:paraId="17184094" w14:textId="77777777" w:rsidTr="00832D02">
        <w:trPr>
          <w:trHeight w:val="315"/>
          <w:jc w:val="center"/>
        </w:trPr>
        <w:tc>
          <w:tcPr>
            <w:tcW w:w="4700"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0A09052D" w14:textId="77777777" w:rsidR="00710A48" w:rsidRPr="00710A48" w:rsidRDefault="00710A48" w:rsidP="00710A48">
            <w:pPr>
              <w:jc w:val="center"/>
              <w:rPr>
                <w:rFonts w:cs="Arial"/>
                <w:b/>
                <w:bCs/>
                <w:color w:val="000000"/>
                <w:sz w:val="24"/>
                <w:szCs w:val="24"/>
              </w:rPr>
            </w:pPr>
            <w:r w:rsidRPr="00710A48">
              <w:rPr>
                <w:rFonts w:cs="Arial"/>
                <w:b/>
                <w:bCs/>
                <w:color w:val="000000"/>
                <w:sz w:val="24"/>
                <w:szCs w:val="24"/>
              </w:rPr>
              <w:t> </w:t>
            </w:r>
          </w:p>
        </w:tc>
      </w:tr>
      <w:tr w:rsidR="00710A48" w:rsidRPr="00710A48" w14:paraId="6F6362D2" w14:textId="77777777" w:rsidTr="00585798">
        <w:trPr>
          <w:trHeight w:val="315"/>
          <w:jc w:val="center"/>
        </w:trPr>
        <w:tc>
          <w:tcPr>
            <w:tcW w:w="4700" w:type="dxa"/>
            <w:gridSpan w:val="3"/>
            <w:tcBorders>
              <w:top w:val="single" w:sz="4" w:space="0" w:color="auto"/>
              <w:left w:val="single" w:sz="4" w:space="0" w:color="auto"/>
              <w:bottom w:val="single" w:sz="4" w:space="0" w:color="auto"/>
              <w:right w:val="single" w:sz="4" w:space="0" w:color="000000"/>
            </w:tcBorders>
            <w:shd w:val="clear" w:color="auto" w:fill="auto"/>
            <w:noWrap/>
          </w:tcPr>
          <w:p w14:paraId="18722E35" w14:textId="3A6D340E" w:rsidR="00710A48" w:rsidRPr="00710A48" w:rsidRDefault="00585798" w:rsidP="00710A48">
            <w:pPr>
              <w:jc w:val="left"/>
              <w:rPr>
                <w:rFonts w:cs="Arial"/>
                <w:b/>
                <w:bCs/>
                <w:color w:val="000000"/>
                <w:sz w:val="24"/>
                <w:szCs w:val="24"/>
              </w:rPr>
            </w:pPr>
            <w:r w:rsidRPr="00585798">
              <w:rPr>
                <w:rFonts w:cs="Arial"/>
                <w:b/>
                <w:bCs/>
                <w:color w:val="000000"/>
                <w:sz w:val="24"/>
                <w:szCs w:val="24"/>
              </w:rPr>
              <w:t>202</w:t>
            </w:r>
            <w:r w:rsidR="008344E1">
              <w:rPr>
                <w:rFonts w:cs="Arial"/>
                <w:b/>
                <w:bCs/>
                <w:color w:val="000000"/>
                <w:sz w:val="24"/>
                <w:szCs w:val="24"/>
              </w:rPr>
              <w:t>2</w:t>
            </w:r>
            <w:r w:rsidRPr="00585798">
              <w:rPr>
                <w:rFonts w:cs="Arial"/>
                <w:b/>
                <w:bCs/>
                <w:color w:val="000000"/>
                <w:sz w:val="24"/>
                <w:szCs w:val="24"/>
              </w:rPr>
              <w:t>/2</w:t>
            </w:r>
            <w:r w:rsidR="008344E1">
              <w:rPr>
                <w:rFonts w:cs="Arial"/>
                <w:b/>
                <w:bCs/>
                <w:color w:val="000000"/>
                <w:sz w:val="24"/>
                <w:szCs w:val="24"/>
              </w:rPr>
              <w:t>3</w:t>
            </w:r>
          </w:p>
        </w:tc>
      </w:tr>
      <w:tr w:rsidR="008344E1" w:rsidRPr="00710A48" w14:paraId="6F3A4E00" w14:textId="77777777" w:rsidTr="00585798">
        <w:trPr>
          <w:trHeight w:val="315"/>
          <w:jc w:val="center"/>
        </w:trPr>
        <w:tc>
          <w:tcPr>
            <w:tcW w:w="903" w:type="dxa"/>
            <w:tcBorders>
              <w:top w:val="nil"/>
              <w:left w:val="single" w:sz="4" w:space="0" w:color="auto"/>
              <w:bottom w:val="single" w:sz="4" w:space="0" w:color="auto"/>
              <w:right w:val="single" w:sz="4" w:space="0" w:color="auto"/>
            </w:tcBorders>
            <w:shd w:val="clear" w:color="auto" w:fill="auto"/>
            <w:noWrap/>
            <w:hideMark/>
          </w:tcPr>
          <w:p w14:paraId="52D2FBA3" w14:textId="77777777" w:rsidR="008344E1" w:rsidRPr="00710A48" w:rsidRDefault="008344E1" w:rsidP="008344E1">
            <w:pPr>
              <w:jc w:val="left"/>
              <w:rPr>
                <w:rFonts w:cs="Arial"/>
                <w:color w:val="000000"/>
                <w:sz w:val="24"/>
                <w:szCs w:val="24"/>
              </w:rPr>
            </w:pPr>
            <w:r w:rsidRPr="00710A48">
              <w:rPr>
                <w:rFonts w:cs="Arial"/>
                <w:color w:val="000000"/>
                <w:sz w:val="24"/>
                <w:szCs w:val="24"/>
              </w:rPr>
              <w:t>Qtr 1</w:t>
            </w:r>
          </w:p>
        </w:tc>
        <w:tc>
          <w:tcPr>
            <w:tcW w:w="1927" w:type="dxa"/>
            <w:tcBorders>
              <w:top w:val="nil"/>
              <w:left w:val="nil"/>
              <w:bottom w:val="single" w:sz="4" w:space="0" w:color="auto"/>
              <w:right w:val="single" w:sz="4" w:space="0" w:color="auto"/>
            </w:tcBorders>
            <w:shd w:val="clear" w:color="auto" w:fill="auto"/>
          </w:tcPr>
          <w:p w14:paraId="030C850B" w14:textId="09941CDA" w:rsidR="008344E1" w:rsidRPr="00710A48" w:rsidRDefault="008344E1" w:rsidP="008344E1">
            <w:pPr>
              <w:jc w:val="right"/>
              <w:rPr>
                <w:rFonts w:cs="Arial"/>
                <w:color w:val="000000"/>
                <w:sz w:val="24"/>
                <w:szCs w:val="24"/>
              </w:rPr>
            </w:pPr>
            <w:r>
              <w:rPr>
                <w:rFonts w:cs="Arial"/>
                <w:color w:val="000000"/>
                <w:sz w:val="24"/>
                <w:szCs w:val="24"/>
              </w:rPr>
              <w:t>450</w:t>
            </w:r>
          </w:p>
        </w:tc>
        <w:tc>
          <w:tcPr>
            <w:tcW w:w="1870" w:type="dxa"/>
            <w:tcBorders>
              <w:top w:val="nil"/>
              <w:left w:val="nil"/>
              <w:bottom w:val="single" w:sz="4" w:space="0" w:color="auto"/>
              <w:right w:val="single" w:sz="4" w:space="0" w:color="auto"/>
            </w:tcBorders>
            <w:shd w:val="clear" w:color="auto" w:fill="auto"/>
          </w:tcPr>
          <w:p w14:paraId="1258AEE5" w14:textId="12238488" w:rsidR="008344E1" w:rsidRPr="00710A48" w:rsidRDefault="008344E1" w:rsidP="008344E1">
            <w:pPr>
              <w:jc w:val="right"/>
              <w:rPr>
                <w:rFonts w:cs="Arial"/>
                <w:color w:val="000000"/>
                <w:sz w:val="24"/>
                <w:szCs w:val="24"/>
              </w:rPr>
            </w:pPr>
            <w:r>
              <w:rPr>
                <w:rFonts w:cs="Arial"/>
                <w:color w:val="000000"/>
                <w:sz w:val="24"/>
                <w:szCs w:val="24"/>
              </w:rPr>
              <w:t>21,500</w:t>
            </w:r>
          </w:p>
        </w:tc>
      </w:tr>
      <w:tr w:rsidR="008344E1" w:rsidRPr="00710A48" w14:paraId="203CA6CC" w14:textId="77777777" w:rsidTr="00585798">
        <w:trPr>
          <w:trHeight w:val="300"/>
          <w:jc w:val="center"/>
        </w:trPr>
        <w:tc>
          <w:tcPr>
            <w:tcW w:w="903" w:type="dxa"/>
            <w:tcBorders>
              <w:top w:val="nil"/>
              <w:left w:val="single" w:sz="4" w:space="0" w:color="auto"/>
              <w:bottom w:val="single" w:sz="4" w:space="0" w:color="auto"/>
              <w:right w:val="single" w:sz="4" w:space="0" w:color="auto"/>
            </w:tcBorders>
            <w:shd w:val="clear" w:color="auto" w:fill="auto"/>
            <w:noWrap/>
            <w:hideMark/>
          </w:tcPr>
          <w:p w14:paraId="2ACF396E" w14:textId="77777777" w:rsidR="008344E1" w:rsidRPr="00710A48" w:rsidRDefault="008344E1" w:rsidP="008344E1">
            <w:pPr>
              <w:jc w:val="left"/>
              <w:rPr>
                <w:rFonts w:cs="Arial"/>
                <w:color w:val="000000"/>
                <w:sz w:val="24"/>
                <w:szCs w:val="24"/>
              </w:rPr>
            </w:pPr>
            <w:r w:rsidRPr="00710A48">
              <w:rPr>
                <w:rFonts w:cs="Arial"/>
                <w:color w:val="000000"/>
                <w:sz w:val="24"/>
                <w:szCs w:val="24"/>
              </w:rPr>
              <w:t>Qtr 2</w:t>
            </w:r>
          </w:p>
        </w:tc>
        <w:tc>
          <w:tcPr>
            <w:tcW w:w="1927" w:type="dxa"/>
            <w:tcBorders>
              <w:top w:val="nil"/>
              <w:left w:val="nil"/>
              <w:bottom w:val="single" w:sz="4" w:space="0" w:color="auto"/>
              <w:right w:val="single" w:sz="4" w:space="0" w:color="auto"/>
            </w:tcBorders>
            <w:shd w:val="clear" w:color="auto" w:fill="auto"/>
          </w:tcPr>
          <w:p w14:paraId="6ADB0C4C" w14:textId="77A004C2" w:rsidR="008344E1" w:rsidRPr="00710A48" w:rsidRDefault="008344E1" w:rsidP="008344E1">
            <w:pPr>
              <w:jc w:val="right"/>
              <w:rPr>
                <w:rFonts w:cs="Arial"/>
                <w:color w:val="000000"/>
                <w:sz w:val="24"/>
                <w:szCs w:val="24"/>
              </w:rPr>
            </w:pPr>
            <w:r>
              <w:rPr>
                <w:rFonts w:cs="Arial"/>
                <w:color w:val="000000"/>
                <w:sz w:val="24"/>
                <w:szCs w:val="24"/>
              </w:rPr>
              <w:t>512</w:t>
            </w:r>
          </w:p>
        </w:tc>
        <w:tc>
          <w:tcPr>
            <w:tcW w:w="1870" w:type="dxa"/>
            <w:tcBorders>
              <w:top w:val="nil"/>
              <w:left w:val="nil"/>
              <w:bottom w:val="single" w:sz="4" w:space="0" w:color="auto"/>
              <w:right w:val="single" w:sz="4" w:space="0" w:color="auto"/>
            </w:tcBorders>
            <w:shd w:val="clear" w:color="auto" w:fill="auto"/>
          </w:tcPr>
          <w:p w14:paraId="7073A98E" w14:textId="50E37EE3" w:rsidR="008344E1" w:rsidRPr="00710A48" w:rsidRDefault="008344E1" w:rsidP="008344E1">
            <w:pPr>
              <w:jc w:val="right"/>
              <w:rPr>
                <w:rFonts w:cs="Arial"/>
                <w:color w:val="000000"/>
                <w:sz w:val="24"/>
                <w:szCs w:val="24"/>
              </w:rPr>
            </w:pPr>
            <w:r>
              <w:rPr>
                <w:rFonts w:cs="Arial"/>
                <w:color w:val="000000"/>
                <w:sz w:val="24"/>
                <w:szCs w:val="24"/>
              </w:rPr>
              <w:t>23,296</w:t>
            </w:r>
          </w:p>
        </w:tc>
      </w:tr>
      <w:tr w:rsidR="008344E1" w:rsidRPr="00710A48" w14:paraId="3AABA84C" w14:textId="77777777" w:rsidTr="00585798">
        <w:trPr>
          <w:trHeight w:val="300"/>
          <w:jc w:val="center"/>
        </w:trPr>
        <w:tc>
          <w:tcPr>
            <w:tcW w:w="903" w:type="dxa"/>
            <w:tcBorders>
              <w:top w:val="nil"/>
              <w:left w:val="single" w:sz="4" w:space="0" w:color="auto"/>
              <w:bottom w:val="single" w:sz="4" w:space="0" w:color="auto"/>
              <w:right w:val="single" w:sz="4" w:space="0" w:color="auto"/>
            </w:tcBorders>
            <w:shd w:val="clear" w:color="auto" w:fill="auto"/>
            <w:noWrap/>
            <w:hideMark/>
          </w:tcPr>
          <w:p w14:paraId="51D79D7A" w14:textId="77777777" w:rsidR="008344E1" w:rsidRPr="00710A48" w:rsidRDefault="008344E1" w:rsidP="008344E1">
            <w:pPr>
              <w:jc w:val="left"/>
              <w:rPr>
                <w:rFonts w:cs="Arial"/>
                <w:color w:val="000000"/>
                <w:sz w:val="24"/>
                <w:szCs w:val="24"/>
              </w:rPr>
            </w:pPr>
            <w:r w:rsidRPr="00710A48">
              <w:rPr>
                <w:rFonts w:cs="Arial"/>
                <w:color w:val="000000"/>
                <w:sz w:val="24"/>
                <w:szCs w:val="24"/>
              </w:rPr>
              <w:t>Qtr 3</w:t>
            </w:r>
          </w:p>
        </w:tc>
        <w:tc>
          <w:tcPr>
            <w:tcW w:w="1927" w:type="dxa"/>
            <w:tcBorders>
              <w:top w:val="nil"/>
              <w:left w:val="nil"/>
              <w:bottom w:val="single" w:sz="4" w:space="0" w:color="auto"/>
              <w:right w:val="single" w:sz="4" w:space="0" w:color="auto"/>
            </w:tcBorders>
            <w:shd w:val="clear" w:color="auto" w:fill="auto"/>
          </w:tcPr>
          <w:p w14:paraId="57C12218" w14:textId="4287A068" w:rsidR="008344E1" w:rsidRPr="00710A48" w:rsidRDefault="008344E1" w:rsidP="008344E1">
            <w:pPr>
              <w:jc w:val="right"/>
              <w:rPr>
                <w:rFonts w:cs="Arial"/>
                <w:color w:val="000000"/>
                <w:sz w:val="24"/>
                <w:szCs w:val="24"/>
              </w:rPr>
            </w:pPr>
            <w:r>
              <w:rPr>
                <w:rFonts w:cs="Arial"/>
                <w:color w:val="000000"/>
                <w:sz w:val="24"/>
                <w:szCs w:val="24"/>
              </w:rPr>
              <w:t>559</w:t>
            </w:r>
          </w:p>
        </w:tc>
        <w:tc>
          <w:tcPr>
            <w:tcW w:w="1870" w:type="dxa"/>
            <w:tcBorders>
              <w:top w:val="nil"/>
              <w:left w:val="nil"/>
              <w:bottom w:val="single" w:sz="4" w:space="0" w:color="auto"/>
              <w:right w:val="single" w:sz="4" w:space="0" w:color="auto"/>
            </w:tcBorders>
            <w:shd w:val="clear" w:color="auto" w:fill="auto"/>
          </w:tcPr>
          <w:p w14:paraId="2745C537" w14:textId="68219CBB" w:rsidR="008344E1" w:rsidRPr="00710A48" w:rsidRDefault="008344E1" w:rsidP="008344E1">
            <w:pPr>
              <w:jc w:val="right"/>
              <w:rPr>
                <w:rFonts w:cs="Arial"/>
                <w:color w:val="000000"/>
                <w:sz w:val="24"/>
                <w:szCs w:val="24"/>
              </w:rPr>
            </w:pPr>
            <w:r>
              <w:rPr>
                <w:rFonts w:cs="Arial"/>
                <w:color w:val="000000"/>
                <w:sz w:val="24"/>
                <w:szCs w:val="24"/>
              </w:rPr>
              <w:t>27,067</w:t>
            </w:r>
          </w:p>
        </w:tc>
      </w:tr>
      <w:tr w:rsidR="008344E1" w:rsidRPr="00710A48" w14:paraId="1C3FBC90" w14:textId="77777777" w:rsidTr="00585798">
        <w:trPr>
          <w:trHeight w:val="300"/>
          <w:jc w:val="center"/>
        </w:trPr>
        <w:tc>
          <w:tcPr>
            <w:tcW w:w="903" w:type="dxa"/>
            <w:tcBorders>
              <w:top w:val="nil"/>
              <w:left w:val="single" w:sz="4" w:space="0" w:color="auto"/>
              <w:bottom w:val="single" w:sz="4" w:space="0" w:color="auto"/>
              <w:right w:val="single" w:sz="4" w:space="0" w:color="auto"/>
            </w:tcBorders>
            <w:shd w:val="clear" w:color="auto" w:fill="auto"/>
            <w:noWrap/>
            <w:hideMark/>
          </w:tcPr>
          <w:p w14:paraId="666432DD" w14:textId="77777777" w:rsidR="008344E1" w:rsidRPr="00710A48" w:rsidRDefault="008344E1" w:rsidP="008344E1">
            <w:pPr>
              <w:jc w:val="left"/>
              <w:rPr>
                <w:rFonts w:cs="Arial"/>
                <w:color w:val="000000"/>
                <w:sz w:val="24"/>
                <w:szCs w:val="24"/>
              </w:rPr>
            </w:pPr>
            <w:r w:rsidRPr="00710A48">
              <w:rPr>
                <w:rFonts w:cs="Arial"/>
                <w:color w:val="000000"/>
                <w:sz w:val="24"/>
                <w:szCs w:val="24"/>
              </w:rPr>
              <w:t>Qtr 4</w:t>
            </w:r>
          </w:p>
        </w:tc>
        <w:tc>
          <w:tcPr>
            <w:tcW w:w="1927" w:type="dxa"/>
            <w:tcBorders>
              <w:top w:val="nil"/>
              <w:left w:val="nil"/>
              <w:bottom w:val="single" w:sz="4" w:space="0" w:color="auto"/>
              <w:right w:val="single" w:sz="4" w:space="0" w:color="auto"/>
            </w:tcBorders>
            <w:shd w:val="clear" w:color="auto" w:fill="auto"/>
          </w:tcPr>
          <w:p w14:paraId="2D003E86" w14:textId="6C86A1CD" w:rsidR="008344E1" w:rsidRPr="00710A48" w:rsidRDefault="008344E1" w:rsidP="008344E1">
            <w:pPr>
              <w:jc w:val="right"/>
              <w:rPr>
                <w:rFonts w:cs="Arial"/>
                <w:color w:val="000000"/>
                <w:sz w:val="24"/>
                <w:szCs w:val="24"/>
              </w:rPr>
            </w:pPr>
            <w:r>
              <w:rPr>
                <w:rFonts w:cs="Arial"/>
                <w:color w:val="000000"/>
                <w:sz w:val="24"/>
                <w:szCs w:val="24"/>
              </w:rPr>
              <w:t>612</w:t>
            </w:r>
          </w:p>
        </w:tc>
        <w:tc>
          <w:tcPr>
            <w:tcW w:w="1870" w:type="dxa"/>
            <w:tcBorders>
              <w:top w:val="nil"/>
              <w:left w:val="nil"/>
              <w:bottom w:val="single" w:sz="4" w:space="0" w:color="auto"/>
              <w:right w:val="single" w:sz="4" w:space="0" w:color="auto"/>
            </w:tcBorders>
            <w:shd w:val="clear" w:color="auto" w:fill="auto"/>
          </w:tcPr>
          <w:p w14:paraId="7D6B6647" w14:textId="03FA1695" w:rsidR="008344E1" w:rsidRPr="00710A48" w:rsidRDefault="008344E1" w:rsidP="008344E1">
            <w:pPr>
              <w:jc w:val="right"/>
              <w:rPr>
                <w:rFonts w:cs="Arial"/>
                <w:color w:val="000000"/>
                <w:sz w:val="24"/>
                <w:szCs w:val="24"/>
              </w:rPr>
            </w:pPr>
            <w:r>
              <w:rPr>
                <w:rFonts w:cs="Arial"/>
                <w:color w:val="000000"/>
                <w:sz w:val="24"/>
                <w:szCs w:val="24"/>
              </w:rPr>
              <w:t>27,191</w:t>
            </w:r>
          </w:p>
        </w:tc>
      </w:tr>
      <w:tr w:rsidR="008344E1" w:rsidRPr="00710A48" w14:paraId="1EE8D7EA" w14:textId="77777777" w:rsidTr="008344E1">
        <w:trPr>
          <w:trHeight w:val="315"/>
          <w:jc w:val="center"/>
        </w:trPr>
        <w:tc>
          <w:tcPr>
            <w:tcW w:w="903" w:type="dxa"/>
            <w:tcBorders>
              <w:top w:val="nil"/>
              <w:left w:val="single" w:sz="4" w:space="0" w:color="auto"/>
              <w:bottom w:val="single" w:sz="4" w:space="0" w:color="auto"/>
              <w:right w:val="single" w:sz="4" w:space="0" w:color="auto"/>
            </w:tcBorders>
            <w:shd w:val="clear" w:color="auto" w:fill="auto"/>
            <w:noWrap/>
            <w:hideMark/>
          </w:tcPr>
          <w:p w14:paraId="5431A313" w14:textId="77777777" w:rsidR="008344E1" w:rsidRPr="00710A48" w:rsidRDefault="008344E1" w:rsidP="008344E1">
            <w:pPr>
              <w:jc w:val="left"/>
              <w:rPr>
                <w:rFonts w:cs="Arial"/>
                <w:b/>
                <w:bCs/>
                <w:color w:val="000000"/>
                <w:sz w:val="24"/>
                <w:szCs w:val="24"/>
              </w:rPr>
            </w:pPr>
            <w:r w:rsidRPr="00710A48">
              <w:rPr>
                <w:rFonts w:cs="Arial"/>
                <w:b/>
                <w:bCs/>
                <w:color w:val="000000"/>
                <w:sz w:val="24"/>
                <w:szCs w:val="24"/>
              </w:rPr>
              <w:t>Total</w:t>
            </w:r>
          </w:p>
        </w:tc>
        <w:tc>
          <w:tcPr>
            <w:tcW w:w="1927" w:type="dxa"/>
            <w:tcBorders>
              <w:top w:val="nil"/>
              <w:left w:val="nil"/>
              <w:bottom w:val="single" w:sz="4" w:space="0" w:color="auto"/>
              <w:right w:val="single" w:sz="4" w:space="0" w:color="auto"/>
            </w:tcBorders>
            <w:shd w:val="clear" w:color="auto" w:fill="auto"/>
          </w:tcPr>
          <w:p w14:paraId="0F49E3AD" w14:textId="2C411531" w:rsidR="008344E1" w:rsidRPr="00710A48" w:rsidRDefault="008344E1" w:rsidP="008344E1">
            <w:pPr>
              <w:jc w:val="right"/>
              <w:rPr>
                <w:rFonts w:cs="Arial"/>
                <w:b/>
                <w:bCs/>
                <w:color w:val="000000"/>
                <w:sz w:val="24"/>
                <w:szCs w:val="24"/>
              </w:rPr>
            </w:pPr>
            <w:r>
              <w:rPr>
                <w:rFonts w:cs="Arial"/>
                <w:b/>
                <w:bCs/>
                <w:color w:val="000000"/>
                <w:sz w:val="24"/>
                <w:szCs w:val="24"/>
              </w:rPr>
              <w:t>2133</w:t>
            </w:r>
          </w:p>
        </w:tc>
        <w:tc>
          <w:tcPr>
            <w:tcW w:w="1870" w:type="dxa"/>
            <w:tcBorders>
              <w:top w:val="nil"/>
              <w:left w:val="nil"/>
              <w:bottom w:val="single" w:sz="4" w:space="0" w:color="auto"/>
              <w:right w:val="single" w:sz="4" w:space="0" w:color="auto"/>
            </w:tcBorders>
            <w:shd w:val="clear" w:color="auto" w:fill="auto"/>
          </w:tcPr>
          <w:p w14:paraId="20B01A2C" w14:textId="57D6C214" w:rsidR="008344E1" w:rsidRPr="00710A48" w:rsidRDefault="008344E1" w:rsidP="008344E1">
            <w:pPr>
              <w:jc w:val="right"/>
              <w:rPr>
                <w:rFonts w:cs="Arial"/>
                <w:b/>
                <w:bCs/>
                <w:color w:val="000000"/>
                <w:sz w:val="24"/>
                <w:szCs w:val="24"/>
              </w:rPr>
            </w:pPr>
            <w:r>
              <w:rPr>
                <w:rFonts w:cs="Arial"/>
                <w:b/>
                <w:bCs/>
                <w:color w:val="000000"/>
                <w:sz w:val="24"/>
                <w:szCs w:val="24"/>
              </w:rPr>
              <w:t>99,054</w:t>
            </w:r>
          </w:p>
        </w:tc>
      </w:tr>
    </w:tbl>
    <w:p w14:paraId="26936FEE" w14:textId="77777777" w:rsidR="00710A48" w:rsidRPr="00710A48" w:rsidRDefault="00710A48" w:rsidP="00710A48">
      <w:pPr>
        <w:ind w:left="720"/>
        <w:jc w:val="left"/>
        <w:rPr>
          <w:rFonts w:cs="Arial"/>
          <w:color w:val="FF0000"/>
          <w:sz w:val="24"/>
          <w:szCs w:val="24"/>
        </w:rPr>
      </w:pPr>
    </w:p>
    <w:p w14:paraId="0139B67C" w14:textId="4AF91B71" w:rsidR="00710A48" w:rsidRPr="00ED3C4F" w:rsidRDefault="00710A48" w:rsidP="00710A48">
      <w:pPr>
        <w:ind w:left="720"/>
        <w:jc w:val="left"/>
        <w:rPr>
          <w:rFonts w:cs="Arial"/>
          <w:sz w:val="24"/>
          <w:szCs w:val="24"/>
        </w:rPr>
      </w:pPr>
      <w:r w:rsidRPr="00ED3C4F">
        <w:rPr>
          <w:rFonts w:cs="Arial"/>
          <w:sz w:val="24"/>
          <w:szCs w:val="24"/>
        </w:rPr>
        <w:t xml:space="preserve">In comparison to the previous year, the </w:t>
      </w:r>
      <w:r w:rsidR="00951FCC">
        <w:rPr>
          <w:rFonts w:cs="Arial"/>
          <w:sz w:val="24"/>
          <w:szCs w:val="24"/>
        </w:rPr>
        <w:t xml:space="preserve">incident </w:t>
      </w:r>
      <w:r w:rsidRPr="00ED3C4F">
        <w:rPr>
          <w:rFonts w:cs="Arial"/>
          <w:sz w:val="24"/>
          <w:szCs w:val="24"/>
        </w:rPr>
        <w:t>data shows a</w:t>
      </w:r>
      <w:r w:rsidR="00951FCC">
        <w:rPr>
          <w:rFonts w:cs="Arial"/>
          <w:sz w:val="24"/>
          <w:szCs w:val="24"/>
        </w:rPr>
        <w:t>n</w:t>
      </w:r>
      <w:r w:rsidRPr="00ED3C4F">
        <w:rPr>
          <w:rFonts w:cs="Arial"/>
          <w:sz w:val="24"/>
          <w:szCs w:val="24"/>
        </w:rPr>
        <w:t xml:space="preserve"> </w:t>
      </w:r>
      <w:r w:rsidR="002812EF" w:rsidRPr="00ED3C4F">
        <w:rPr>
          <w:rFonts w:cs="Arial"/>
          <w:sz w:val="24"/>
          <w:szCs w:val="24"/>
        </w:rPr>
        <w:t>increase of 1</w:t>
      </w:r>
      <w:r w:rsidR="00951FCC">
        <w:rPr>
          <w:rFonts w:cs="Arial"/>
          <w:sz w:val="24"/>
          <w:szCs w:val="24"/>
        </w:rPr>
        <w:t>2</w:t>
      </w:r>
      <w:r w:rsidR="00432269" w:rsidRPr="00ED3C4F">
        <w:rPr>
          <w:rFonts w:cs="Arial"/>
          <w:sz w:val="24"/>
          <w:szCs w:val="24"/>
        </w:rPr>
        <w:t xml:space="preserve">% </w:t>
      </w:r>
      <w:r w:rsidRPr="00ED3C4F">
        <w:rPr>
          <w:rFonts w:cs="Arial"/>
          <w:sz w:val="24"/>
          <w:szCs w:val="24"/>
        </w:rPr>
        <w:t xml:space="preserve">during </w:t>
      </w:r>
      <w:r w:rsidR="00A9710B" w:rsidRPr="00ED3C4F">
        <w:rPr>
          <w:rFonts w:cs="Arial"/>
          <w:sz w:val="24"/>
          <w:szCs w:val="24"/>
        </w:rPr>
        <w:t>Qtr.</w:t>
      </w:r>
      <w:r w:rsidRPr="00ED3C4F">
        <w:rPr>
          <w:rFonts w:cs="Arial"/>
          <w:sz w:val="24"/>
          <w:szCs w:val="24"/>
        </w:rPr>
        <w:t xml:space="preserve"> </w:t>
      </w:r>
      <w:r w:rsidR="00951FCC">
        <w:rPr>
          <w:rFonts w:cs="Arial"/>
          <w:sz w:val="24"/>
          <w:szCs w:val="24"/>
        </w:rPr>
        <w:t>1</w:t>
      </w:r>
      <w:r w:rsidR="00415C20" w:rsidRPr="00ED3C4F">
        <w:rPr>
          <w:rFonts w:cs="Arial"/>
          <w:sz w:val="24"/>
          <w:szCs w:val="24"/>
        </w:rPr>
        <w:t xml:space="preserve"> compared to the same period last year</w:t>
      </w:r>
      <w:r w:rsidRPr="00ED3C4F">
        <w:rPr>
          <w:rFonts w:cs="Arial"/>
          <w:sz w:val="24"/>
          <w:szCs w:val="24"/>
        </w:rPr>
        <w:t xml:space="preserve">. </w:t>
      </w:r>
    </w:p>
    <w:p w14:paraId="03158979" w14:textId="6C479C3B" w:rsidR="00432269" w:rsidRPr="00ED3C4F" w:rsidRDefault="00432269" w:rsidP="00710A48">
      <w:pPr>
        <w:ind w:left="720"/>
        <w:jc w:val="left"/>
        <w:rPr>
          <w:rFonts w:cs="Arial"/>
          <w:sz w:val="24"/>
          <w:szCs w:val="24"/>
        </w:rPr>
      </w:pPr>
    </w:p>
    <w:p w14:paraId="772C4538" w14:textId="4C77F486" w:rsidR="00710A48" w:rsidRDefault="00710A48" w:rsidP="00710A48">
      <w:pPr>
        <w:ind w:left="720"/>
        <w:jc w:val="left"/>
        <w:rPr>
          <w:rFonts w:cs="Arial"/>
          <w:sz w:val="24"/>
          <w:szCs w:val="24"/>
        </w:rPr>
      </w:pPr>
      <w:r w:rsidRPr="00ED3C4F">
        <w:rPr>
          <w:rFonts w:cs="Arial"/>
          <w:sz w:val="24"/>
          <w:szCs w:val="24"/>
        </w:rPr>
        <w:t>A detailed breakdown of the inci</w:t>
      </w:r>
      <w:r w:rsidR="00C67868" w:rsidRPr="00ED3C4F">
        <w:rPr>
          <w:rFonts w:cs="Arial"/>
          <w:sz w:val="24"/>
          <w:szCs w:val="24"/>
        </w:rPr>
        <w:t xml:space="preserve">dents and costs is at Appendix </w:t>
      </w:r>
      <w:r w:rsidR="00951FCC">
        <w:rPr>
          <w:rFonts w:cs="Arial"/>
          <w:sz w:val="24"/>
          <w:szCs w:val="24"/>
        </w:rPr>
        <w:t>2</w:t>
      </w:r>
      <w:r w:rsidRPr="00ED3C4F">
        <w:rPr>
          <w:rFonts w:cs="Arial"/>
          <w:sz w:val="24"/>
          <w:szCs w:val="24"/>
        </w:rPr>
        <w:t>.  This also summarises the actions, including any fixed penalty notices issued by the Neighbourhood Wardens.</w:t>
      </w:r>
    </w:p>
    <w:p w14:paraId="24826A39" w14:textId="3A31DA7C" w:rsidR="0000074E" w:rsidRDefault="0000074E" w:rsidP="00710A48">
      <w:pPr>
        <w:ind w:left="720"/>
        <w:jc w:val="left"/>
        <w:rPr>
          <w:rFonts w:cs="Arial"/>
          <w:sz w:val="24"/>
          <w:szCs w:val="24"/>
        </w:rPr>
      </w:pPr>
    </w:p>
    <w:p w14:paraId="1D9E4880" w14:textId="578B3D01" w:rsidR="00710A48" w:rsidRPr="00710A48" w:rsidRDefault="0000074E" w:rsidP="00710A48">
      <w:pPr>
        <w:rPr>
          <w:rFonts w:cs="Arial"/>
          <w:b/>
          <w:sz w:val="24"/>
          <w:szCs w:val="24"/>
        </w:rPr>
      </w:pPr>
      <w:r>
        <w:rPr>
          <w:rFonts w:cs="Arial"/>
          <w:sz w:val="24"/>
          <w:szCs w:val="24"/>
        </w:rPr>
        <w:t>1</w:t>
      </w:r>
      <w:r w:rsidR="00A34157">
        <w:rPr>
          <w:rFonts w:cs="Arial"/>
          <w:sz w:val="24"/>
          <w:szCs w:val="24"/>
        </w:rPr>
        <w:t>2</w:t>
      </w:r>
      <w:r w:rsidR="00EB5EE4">
        <w:rPr>
          <w:rFonts w:cs="Arial"/>
          <w:sz w:val="24"/>
          <w:szCs w:val="24"/>
        </w:rPr>
        <w:t>.4</w:t>
      </w:r>
      <w:r w:rsidR="00D16666">
        <w:rPr>
          <w:rFonts w:cs="Arial"/>
          <w:sz w:val="24"/>
          <w:szCs w:val="24"/>
        </w:rPr>
        <w:t xml:space="preserve"> </w:t>
      </w:r>
      <w:r w:rsidR="00D16666">
        <w:rPr>
          <w:rFonts w:cs="Arial"/>
          <w:sz w:val="24"/>
          <w:szCs w:val="24"/>
        </w:rPr>
        <w:tab/>
      </w:r>
      <w:r w:rsidR="00D16666" w:rsidRPr="006244CF">
        <w:rPr>
          <w:rFonts w:cs="Arial"/>
          <w:b/>
          <w:sz w:val="24"/>
          <w:szCs w:val="24"/>
        </w:rPr>
        <w:t>STREET CLEANLINESS</w:t>
      </w:r>
    </w:p>
    <w:p w14:paraId="5C50070D" w14:textId="043E399B" w:rsidR="00710A48" w:rsidRDefault="00710A48" w:rsidP="00710A48">
      <w:pPr>
        <w:rPr>
          <w:rFonts w:cs="Arial"/>
          <w:sz w:val="24"/>
          <w:szCs w:val="24"/>
        </w:rPr>
      </w:pPr>
    </w:p>
    <w:p w14:paraId="62349B37" w14:textId="78DA451C" w:rsidR="00E7489D" w:rsidRDefault="00E7489D" w:rsidP="00E7489D">
      <w:pPr>
        <w:ind w:left="720"/>
        <w:rPr>
          <w:rFonts w:cs="Arial"/>
          <w:sz w:val="24"/>
          <w:szCs w:val="24"/>
        </w:rPr>
      </w:pPr>
      <w:r>
        <w:rPr>
          <w:rFonts w:cs="Arial"/>
          <w:sz w:val="24"/>
          <w:szCs w:val="24"/>
        </w:rPr>
        <w:t>The reorganisation of staffing and prioritisation of services has led to a</w:t>
      </w:r>
      <w:r w:rsidR="00C01BFA">
        <w:rPr>
          <w:rFonts w:cs="Arial"/>
          <w:sz w:val="24"/>
          <w:szCs w:val="24"/>
        </w:rPr>
        <w:t xml:space="preserve">n </w:t>
      </w:r>
      <w:r w:rsidRPr="004255C3">
        <w:rPr>
          <w:rFonts w:cs="Arial"/>
          <w:sz w:val="24"/>
          <w:szCs w:val="24"/>
        </w:rPr>
        <w:t xml:space="preserve">improvement in the </w:t>
      </w:r>
      <w:r>
        <w:rPr>
          <w:rFonts w:cs="Arial"/>
          <w:sz w:val="24"/>
          <w:szCs w:val="24"/>
        </w:rPr>
        <w:t>overall cleanliness of the district as show in the chart below.</w:t>
      </w:r>
      <w:r w:rsidR="00005610">
        <w:rPr>
          <w:rFonts w:cs="Arial"/>
          <w:sz w:val="24"/>
          <w:szCs w:val="24"/>
        </w:rPr>
        <w:t xml:space="preserve"> The % of relevant land meeting the acceptable level of cleanliness for litter and detritus was </w:t>
      </w:r>
      <w:r w:rsidR="006244CF">
        <w:rPr>
          <w:rFonts w:cs="Arial"/>
          <w:sz w:val="24"/>
          <w:szCs w:val="24"/>
        </w:rPr>
        <w:t>86</w:t>
      </w:r>
      <w:r w:rsidR="00005610">
        <w:rPr>
          <w:rFonts w:cs="Arial"/>
          <w:sz w:val="24"/>
          <w:szCs w:val="24"/>
        </w:rPr>
        <w:t>% for 2</w:t>
      </w:r>
      <w:r w:rsidR="006244CF">
        <w:rPr>
          <w:rFonts w:cs="Arial"/>
          <w:sz w:val="24"/>
          <w:szCs w:val="24"/>
        </w:rPr>
        <w:t>3</w:t>
      </w:r>
      <w:r w:rsidR="00005610">
        <w:rPr>
          <w:rFonts w:cs="Arial"/>
          <w:sz w:val="24"/>
          <w:szCs w:val="24"/>
        </w:rPr>
        <w:t>/2</w:t>
      </w:r>
      <w:r w:rsidR="006244CF">
        <w:rPr>
          <w:rFonts w:cs="Arial"/>
          <w:sz w:val="24"/>
          <w:szCs w:val="24"/>
        </w:rPr>
        <w:t>4</w:t>
      </w:r>
      <w:r w:rsidR="00005610">
        <w:rPr>
          <w:rFonts w:cs="Arial"/>
          <w:sz w:val="24"/>
          <w:szCs w:val="24"/>
        </w:rPr>
        <w:t xml:space="preserve"> compared to </w:t>
      </w:r>
      <w:r w:rsidR="006244CF">
        <w:rPr>
          <w:rFonts w:cs="Arial"/>
          <w:sz w:val="24"/>
          <w:szCs w:val="24"/>
        </w:rPr>
        <w:t>71</w:t>
      </w:r>
      <w:r w:rsidR="00005610">
        <w:rPr>
          <w:rFonts w:cs="Arial"/>
          <w:sz w:val="24"/>
          <w:szCs w:val="24"/>
        </w:rPr>
        <w:t>% in the same period in 2</w:t>
      </w:r>
      <w:r w:rsidR="006244CF">
        <w:rPr>
          <w:rFonts w:cs="Arial"/>
          <w:sz w:val="24"/>
          <w:szCs w:val="24"/>
        </w:rPr>
        <w:t>2</w:t>
      </w:r>
      <w:r w:rsidR="00005610">
        <w:rPr>
          <w:rFonts w:cs="Arial"/>
          <w:sz w:val="24"/>
          <w:szCs w:val="24"/>
        </w:rPr>
        <w:t>/2</w:t>
      </w:r>
      <w:r w:rsidR="006244CF">
        <w:rPr>
          <w:rFonts w:cs="Arial"/>
          <w:sz w:val="24"/>
          <w:szCs w:val="24"/>
        </w:rPr>
        <w:t>3</w:t>
      </w:r>
      <w:r w:rsidR="00005610">
        <w:rPr>
          <w:rFonts w:cs="Arial"/>
          <w:sz w:val="24"/>
          <w:szCs w:val="24"/>
        </w:rPr>
        <w:t>.</w:t>
      </w:r>
    </w:p>
    <w:p w14:paraId="149D4D45" w14:textId="02690EB5" w:rsidR="00947C74" w:rsidRDefault="006244CF" w:rsidP="00E7489D">
      <w:pPr>
        <w:ind w:left="720"/>
        <w:rPr>
          <w:rFonts w:cs="Arial"/>
          <w:sz w:val="24"/>
          <w:szCs w:val="24"/>
        </w:rPr>
      </w:pPr>
      <w:r>
        <w:rPr>
          <w:rFonts w:cs="Arial"/>
          <w:noProof/>
          <w:sz w:val="24"/>
          <w:szCs w:val="24"/>
        </w:rPr>
        <w:drawing>
          <wp:inline distT="0" distB="0" distL="0" distR="0" wp14:anchorId="1365F1C6" wp14:editId="42BEB420">
            <wp:extent cx="5773420" cy="3347085"/>
            <wp:effectExtent l="0" t="0" r="0" b="5715"/>
            <wp:docPr id="1" name="Picture 1" descr="A graph with blue and orang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with blue and orange bar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3420" cy="3347085"/>
                    </a:xfrm>
                    <a:prstGeom prst="rect">
                      <a:avLst/>
                    </a:prstGeom>
                    <a:noFill/>
                  </pic:spPr>
                </pic:pic>
              </a:graphicData>
            </a:graphic>
          </wp:inline>
        </w:drawing>
      </w:r>
    </w:p>
    <w:p w14:paraId="249E42EB" w14:textId="4DC28247" w:rsidR="00947C74" w:rsidRDefault="00947C74" w:rsidP="00E7489D">
      <w:pPr>
        <w:ind w:left="720"/>
        <w:rPr>
          <w:rFonts w:cs="Arial"/>
          <w:sz w:val="24"/>
          <w:szCs w:val="24"/>
        </w:rPr>
      </w:pPr>
    </w:p>
    <w:p w14:paraId="3CDDBE66" w14:textId="151DCE25" w:rsidR="00C01BFA" w:rsidRPr="00C01BFA" w:rsidRDefault="006244CF" w:rsidP="00E7489D">
      <w:pPr>
        <w:ind w:left="720"/>
        <w:rPr>
          <w:rFonts w:eastAsia="Calibri" w:cs="Arial"/>
          <w:sz w:val="24"/>
          <w:szCs w:val="24"/>
          <w:lang w:eastAsia="en-US"/>
        </w:rPr>
      </w:pPr>
      <w:r>
        <w:rPr>
          <w:rFonts w:eastAsia="Calibri" w:cs="Arial"/>
          <w:sz w:val="24"/>
          <w:szCs w:val="24"/>
          <w:lang w:eastAsia="en-US"/>
        </w:rPr>
        <w:t>T</w:t>
      </w:r>
      <w:r w:rsidR="00C01BFA" w:rsidRPr="00C01BFA">
        <w:rPr>
          <w:rFonts w:eastAsia="Calibri" w:cs="Arial"/>
          <w:sz w:val="24"/>
          <w:szCs w:val="24"/>
          <w:lang w:eastAsia="en-US"/>
        </w:rPr>
        <w:t xml:space="preserve">he current condition of the highways and significant number of </w:t>
      </w:r>
      <w:r w:rsidR="00C64254" w:rsidRPr="00C01BFA">
        <w:rPr>
          <w:rFonts w:eastAsia="Calibri" w:cs="Arial"/>
          <w:sz w:val="24"/>
          <w:szCs w:val="24"/>
          <w:lang w:eastAsia="en-US"/>
        </w:rPr>
        <w:t>potholes</w:t>
      </w:r>
      <w:r>
        <w:rPr>
          <w:rFonts w:eastAsia="Calibri" w:cs="Arial"/>
          <w:sz w:val="24"/>
          <w:szCs w:val="24"/>
          <w:lang w:eastAsia="en-US"/>
        </w:rPr>
        <w:t xml:space="preserve"> continues to be challenging for the service due to the </w:t>
      </w:r>
      <w:r w:rsidR="00C01BFA" w:rsidRPr="00C01BFA">
        <w:rPr>
          <w:rFonts w:eastAsia="Calibri" w:cs="Arial"/>
          <w:sz w:val="24"/>
          <w:szCs w:val="24"/>
          <w:lang w:eastAsia="en-US"/>
        </w:rPr>
        <w:t>amount of detritus in the form of gravel that the sweepers are picking up</w:t>
      </w:r>
      <w:r>
        <w:rPr>
          <w:rFonts w:eastAsia="Calibri" w:cs="Arial"/>
          <w:sz w:val="24"/>
          <w:szCs w:val="24"/>
          <w:lang w:eastAsia="en-US"/>
        </w:rPr>
        <w:t>.</w:t>
      </w:r>
      <w:r w:rsidR="00C01BFA" w:rsidRPr="00C01BFA">
        <w:rPr>
          <w:rFonts w:eastAsia="Calibri" w:cs="Arial"/>
          <w:sz w:val="24"/>
          <w:szCs w:val="24"/>
          <w:lang w:eastAsia="en-US"/>
        </w:rPr>
        <w:t xml:space="preserve"> </w:t>
      </w:r>
    </w:p>
    <w:p w14:paraId="0916B028" w14:textId="2EF911AA" w:rsidR="00E7489D" w:rsidRPr="005F7043" w:rsidRDefault="00E7489D" w:rsidP="00E7489D">
      <w:pPr>
        <w:rPr>
          <w:rFonts w:eastAsia="Calibri" w:cs="Arial"/>
          <w:sz w:val="24"/>
          <w:szCs w:val="24"/>
          <w:highlight w:val="yellow"/>
          <w:lang w:eastAsia="en-US"/>
        </w:rPr>
      </w:pPr>
    </w:p>
    <w:p w14:paraId="495B0BF0" w14:textId="69B34FD8" w:rsidR="00E7489D" w:rsidRPr="00E7489D" w:rsidRDefault="00E7489D" w:rsidP="00E7489D">
      <w:pPr>
        <w:rPr>
          <w:rFonts w:eastAsia="Calibri" w:cs="Arial"/>
          <w:b/>
          <w:sz w:val="24"/>
          <w:szCs w:val="24"/>
          <w:lang w:eastAsia="en-US"/>
        </w:rPr>
      </w:pPr>
      <w:r>
        <w:rPr>
          <w:rFonts w:eastAsia="Calibri" w:cs="Arial"/>
          <w:sz w:val="24"/>
          <w:szCs w:val="24"/>
          <w:lang w:eastAsia="en-US"/>
        </w:rPr>
        <w:t>1</w:t>
      </w:r>
      <w:r w:rsidR="00A34157">
        <w:rPr>
          <w:rFonts w:eastAsia="Calibri" w:cs="Arial"/>
          <w:sz w:val="24"/>
          <w:szCs w:val="24"/>
          <w:lang w:eastAsia="en-US"/>
        </w:rPr>
        <w:t>2</w:t>
      </w:r>
      <w:r>
        <w:rPr>
          <w:rFonts w:eastAsia="Calibri" w:cs="Arial"/>
          <w:sz w:val="24"/>
          <w:szCs w:val="24"/>
          <w:lang w:eastAsia="en-US"/>
        </w:rPr>
        <w:t>.5</w:t>
      </w:r>
      <w:r>
        <w:rPr>
          <w:rFonts w:eastAsia="Calibri" w:cs="Arial"/>
          <w:sz w:val="24"/>
          <w:szCs w:val="24"/>
          <w:lang w:eastAsia="en-US"/>
        </w:rPr>
        <w:tab/>
      </w:r>
      <w:r>
        <w:rPr>
          <w:rFonts w:eastAsia="Calibri" w:cs="Arial"/>
          <w:b/>
          <w:sz w:val="24"/>
          <w:szCs w:val="24"/>
          <w:lang w:eastAsia="en-US"/>
        </w:rPr>
        <w:t>SAFER STREETS 4</w:t>
      </w:r>
    </w:p>
    <w:p w14:paraId="7F638F7B" w14:textId="750F3578" w:rsidR="00E7489D" w:rsidRDefault="00E7489D" w:rsidP="000E65A3">
      <w:pPr>
        <w:ind w:left="720" w:hanging="720"/>
        <w:jc w:val="left"/>
        <w:rPr>
          <w:rFonts w:eastAsia="Calibri" w:cs="Arial"/>
          <w:sz w:val="24"/>
          <w:szCs w:val="24"/>
          <w:lang w:eastAsia="en-US"/>
        </w:rPr>
      </w:pPr>
    </w:p>
    <w:p w14:paraId="638335E7" w14:textId="316321D9" w:rsidR="00E7489D" w:rsidRDefault="00E7489D" w:rsidP="000E65A3">
      <w:pPr>
        <w:ind w:left="720" w:hanging="720"/>
        <w:jc w:val="left"/>
        <w:rPr>
          <w:rFonts w:eastAsia="Calibri" w:cs="Arial"/>
          <w:sz w:val="24"/>
          <w:szCs w:val="24"/>
          <w:lang w:eastAsia="en-US"/>
        </w:rPr>
      </w:pPr>
      <w:r>
        <w:rPr>
          <w:rFonts w:eastAsia="Calibri" w:cs="Arial"/>
          <w:sz w:val="24"/>
          <w:szCs w:val="24"/>
          <w:lang w:eastAsia="en-US"/>
        </w:rPr>
        <w:tab/>
        <w:t xml:space="preserve">The service </w:t>
      </w:r>
      <w:r w:rsidR="006D5983">
        <w:rPr>
          <w:rFonts w:eastAsia="Calibri" w:cs="Arial"/>
          <w:sz w:val="24"/>
          <w:szCs w:val="24"/>
          <w:lang w:eastAsia="en-US"/>
        </w:rPr>
        <w:t xml:space="preserve">continues to </w:t>
      </w:r>
      <w:r>
        <w:rPr>
          <w:rFonts w:eastAsia="Calibri" w:cs="Arial"/>
          <w:sz w:val="24"/>
          <w:szCs w:val="24"/>
          <w:lang w:eastAsia="en-US"/>
        </w:rPr>
        <w:t>support the Safer Streets 4 project in Warsop with the following actions:-</w:t>
      </w:r>
    </w:p>
    <w:p w14:paraId="231575C4" w14:textId="09539BDA" w:rsidR="00E7489D" w:rsidRDefault="00E7489D" w:rsidP="000E65A3">
      <w:pPr>
        <w:ind w:left="720" w:hanging="720"/>
        <w:jc w:val="left"/>
        <w:rPr>
          <w:rFonts w:eastAsia="Calibri" w:cs="Arial"/>
          <w:sz w:val="24"/>
          <w:szCs w:val="24"/>
          <w:lang w:eastAsia="en-US"/>
        </w:rPr>
      </w:pPr>
    </w:p>
    <w:p w14:paraId="678E9DC9" w14:textId="72227E09" w:rsidR="00E7489D" w:rsidRDefault="00E7489D" w:rsidP="00E7489D">
      <w:pPr>
        <w:pStyle w:val="ListParagraph"/>
        <w:numPr>
          <w:ilvl w:val="0"/>
          <w:numId w:val="45"/>
        </w:numPr>
        <w:jc w:val="left"/>
        <w:rPr>
          <w:rFonts w:eastAsia="Calibri" w:cs="Arial"/>
          <w:sz w:val="24"/>
          <w:szCs w:val="24"/>
          <w:lang w:eastAsia="en-US"/>
        </w:rPr>
      </w:pPr>
      <w:r>
        <w:rPr>
          <w:rFonts w:eastAsia="Calibri" w:cs="Arial"/>
          <w:sz w:val="24"/>
          <w:szCs w:val="24"/>
          <w:lang w:eastAsia="en-US"/>
        </w:rPr>
        <w:t>Targeted graffiti removal</w:t>
      </w:r>
    </w:p>
    <w:p w14:paraId="304A1FD9" w14:textId="7103473D" w:rsidR="00E7489D" w:rsidRDefault="00E7489D" w:rsidP="00E7489D">
      <w:pPr>
        <w:pStyle w:val="ListParagraph"/>
        <w:numPr>
          <w:ilvl w:val="0"/>
          <w:numId w:val="45"/>
        </w:numPr>
        <w:jc w:val="left"/>
        <w:rPr>
          <w:rFonts w:eastAsia="Calibri" w:cs="Arial"/>
          <w:sz w:val="24"/>
          <w:szCs w:val="24"/>
          <w:lang w:eastAsia="en-US"/>
        </w:rPr>
      </w:pPr>
      <w:r>
        <w:rPr>
          <w:rFonts w:eastAsia="Calibri" w:cs="Arial"/>
          <w:sz w:val="24"/>
          <w:szCs w:val="24"/>
          <w:lang w:eastAsia="en-US"/>
        </w:rPr>
        <w:t>Enhanced mechanical sweeping</w:t>
      </w:r>
    </w:p>
    <w:p w14:paraId="25D0ED91" w14:textId="2EA28D1F" w:rsidR="006D5983" w:rsidRDefault="006D5983" w:rsidP="00E7489D">
      <w:pPr>
        <w:pStyle w:val="ListParagraph"/>
        <w:numPr>
          <w:ilvl w:val="0"/>
          <w:numId w:val="45"/>
        </w:numPr>
        <w:jc w:val="left"/>
        <w:rPr>
          <w:rFonts w:eastAsia="Calibri" w:cs="Arial"/>
          <w:sz w:val="24"/>
          <w:szCs w:val="24"/>
          <w:lang w:eastAsia="en-US"/>
        </w:rPr>
      </w:pPr>
      <w:r>
        <w:rPr>
          <w:rFonts w:eastAsia="Calibri" w:cs="Arial"/>
          <w:sz w:val="24"/>
          <w:szCs w:val="24"/>
          <w:lang w:eastAsia="en-US"/>
        </w:rPr>
        <w:t>Targeted manual cleansing of key areas</w:t>
      </w:r>
    </w:p>
    <w:p w14:paraId="3022F8E8" w14:textId="77777777" w:rsidR="00E7489D" w:rsidRDefault="00E7489D" w:rsidP="00E7489D">
      <w:pPr>
        <w:pStyle w:val="ListParagraph"/>
        <w:numPr>
          <w:ilvl w:val="0"/>
          <w:numId w:val="45"/>
        </w:numPr>
        <w:jc w:val="left"/>
        <w:rPr>
          <w:rFonts w:eastAsia="Calibri" w:cs="Arial"/>
          <w:sz w:val="24"/>
          <w:szCs w:val="24"/>
          <w:lang w:eastAsia="en-US"/>
        </w:rPr>
      </w:pPr>
      <w:r>
        <w:rPr>
          <w:rFonts w:eastAsia="Calibri" w:cs="Arial"/>
          <w:sz w:val="24"/>
          <w:szCs w:val="24"/>
          <w:lang w:eastAsia="en-US"/>
        </w:rPr>
        <w:t>Days of action to provide a high visible presence of service on specific days</w:t>
      </w:r>
    </w:p>
    <w:p w14:paraId="7D9CFA13" w14:textId="77777777" w:rsidR="00AE22A1" w:rsidRDefault="00AE22A1" w:rsidP="00E7489D">
      <w:pPr>
        <w:pStyle w:val="ListParagraph"/>
        <w:numPr>
          <w:ilvl w:val="0"/>
          <w:numId w:val="45"/>
        </w:numPr>
        <w:jc w:val="left"/>
        <w:rPr>
          <w:rFonts w:eastAsia="Calibri" w:cs="Arial"/>
          <w:sz w:val="24"/>
          <w:szCs w:val="24"/>
          <w:lang w:eastAsia="en-US"/>
        </w:rPr>
      </w:pPr>
      <w:r>
        <w:rPr>
          <w:rFonts w:eastAsia="Calibri" w:cs="Arial"/>
          <w:sz w:val="24"/>
          <w:szCs w:val="24"/>
          <w:lang w:eastAsia="en-US"/>
        </w:rPr>
        <w:t>Installation of new litter bins</w:t>
      </w:r>
    </w:p>
    <w:p w14:paraId="06B42CFF" w14:textId="77777777" w:rsidR="00AE22A1" w:rsidRDefault="00AE22A1" w:rsidP="00AE22A1">
      <w:pPr>
        <w:jc w:val="left"/>
        <w:rPr>
          <w:rFonts w:eastAsia="Calibri" w:cs="Arial"/>
          <w:sz w:val="24"/>
          <w:szCs w:val="24"/>
          <w:lang w:eastAsia="en-US"/>
        </w:rPr>
      </w:pPr>
    </w:p>
    <w:p w14:paraId="74A821E2" w14:textId="3BE998B6" w:rsidR="00AE22A1" w:rsidRDefault="00AE22A1" w:rsidP="00AE22A1">
      <w:pPr>
        <w:ind w:left="720"/>
        <w:jc w:val="left"/>
        <w:rPr>
          <w:rFonts w:eastAsia="Calibri" w:cs="Arial"/>
          <w:sz w:val="24"/>
          <w:szCs w:val="24"/>
          <w:lang w:eastAsia="en-US"/>
        </w:rPr>
      </w:pPr>
      <w:r>
        <w:rPr>
          <w:rFonts w:eastAsia="Calibri" w:cs="Arial"/>
          <w:sz w:val="24"/>
          <w:szCs w:val="24"/>
          <w:lang w:eastAsia="en-US"/>
        </w:rPr>
        <w:t xml:space="preserve">This work is </w:t>
      </w:r>
      <w:r w:rsidR="00052AAF">
        <w:rPr>
          <w:rFonts w:eastAsia="Calibri" w:cs="Arial"/>
          <w:sz w:val="24"/>
          <w:szCs w:val="24"/>
          <w:lang w:eastAsia="en-US"/>
        </w:rPr>
        <w:t>ongoing,</w:t>
      </w:r>
      <w:r>
        <w:rPr>
          <w:rFonts w:eastAsia="Calibri" w:cs="Arial"/>
          <w:sz w:val="24"/>
          <w:szCs w:val="24"/>
          <w:lang w:eastAsia="en-US"/>
        </w:rPr>
        <w:t xml:space="preserve"> and the service will continue to work with partners </w:t>
      </w:r>
      <w:r w:rsidR="00052AAF">
        <w:rPr>
          <w:rFonts w:eastAsia="Calibri" w:cs="Arial"/>
          <w:sz w:val="24"/>
          <w:szCs w:val="24"/>
          <w:lang w:eastAsia="en-US"/>
        </w:rPr>
        <w:t>to support the project.</w:t>
      </w:r>
      <w:r>
        <w:rPr>
          <w:rFonts w:eastAsia="Calibri" w:cs="Arial"/>
          <w:sz w:val="24"/>
          <w:szCs w:val="24"/>
          <w:lang w:eastAsia="en-US"/>
        </w:rPr>
        <w:t xml:space="preserve"> </w:t>
      </w:r>
    </w:p>
    <w:p w14:paraId="3A35FA51" w14:textId="3C365AAE" w:rsidR="00FC201A" w:rsidRDefault="00FC201A" w:rsidP="00FC201A">
      <w:pPr>
        <w:jc w:val="left"/>
        <w:rPr>
          <w:rFonts w:eastAsia="Calibri" w:cs="Arial"/>
          <w:sz w:val="24"/>
          <w:szCs w:val="24"/>
          <w:lang w:eastAsia="en-US"/>
        </w:rPr>
      </w:pPr>
    </w:p>
    <w:p w14:paraId="0C4187C0" w14:textId="02819566" w:rsidR="00FC201A" w:rsidRDefault="00FC201A" w:rsidP="00FC201A">
      <w:pPr>
        <w:jc w:val="left"/>
        <w:rPr>
          <w:rFonts w:eastAsia="Calibri" w:cs="Arial"/>
          <w:sz w:val="24"/>
          <w:szCs w:val="24"/>
          <w:lang w:eastAsia="en-US"/>
        </w:rPr>
      </w:pPr>
      <w:r>
        <w:rPr>
          <w:rFonts w:eastAsia="Calibri" w:cs="Arial"/>
          <w:b/>
          <w:sz w:val="24"/>
          <w:szCs w:val="24"/>
          <w:lang w:eastAsia="en-US"/>
        </w:rPr>
        <w:t>1</w:t>
      </w:r>
      <w:r w:rsidR="00A34157">
        <w:rPr>
          <w:rFonts w:eastAsia="Calibri" w:cs="Arial"/>
          <w:b/>
          <w:sz w:val="24"/>
          <w:szCs w:val="24"/>
          <w:lang w:eastAsia="en-US"/>
        </w:rPr>
        <w:t>3</w:t>
      </w:r>
      <w:r>
        <w:rPr>
          <w:rFonts w:eastAsia="Calibri" w:cs="Arial"/>
          <w:b/>
          <w:sz w:val="24"/>
          <w:szCs w:val="24"/>
          <w:lang w:eastAsia="en-US"/>
        </w:rPr>
        <w:t>.</w:t>
      </w:r>
      <w:r>
        <w:rPr>
          <w:rFonts w:eastAsia="Calibri" w:cs="Arial"/>
          <w:b/>
          <w:sz w:val="24"/>
          <w:szCs w:val="24"/>
          <w:lang w:eastAsia="en-US"/>
        </w:rPr>
        <w:tab/>
        <w:t>STAFFING</w:t>
      </w:r>
    </w:p>
    <w:p w14:paraId="5E13B7EE" w14:textId="35840D8A" w:rsidR="00FC201A" w:rsidRDefault="00FC201A" w:rsidP="00FC201A">
      <w:pPr>
        <w:jc w:val="left"/>
        <w:rPr>
          <w:rFonts w:eastAsia="Calibri" w:cs="Arial"/>
          <w:sz w:val="24"/>
          <w:szCs w:val="24"/>
          <w:lang w:eastAsia="en-US"/>
        </w:rPr>
      </w:pPr>
    </w:p>
    <w:p w14:paraId="0A9DD463" w14:textId="2F625FF1" w:rsidR="00FC201A" w:rsidRDefault="00FC201A" w:rsidP="00FC201A">
      <w:pPr>
        <w:ind w:left="720" w:hanging="720"/>
        <w:jc w:val="left"/>
        <w:rPr>
          <w:rFonts w:eastAsia="Calibri" w:cs="Arial"/>
          <w:sz w:val="24"/>
          <w:szCs w:val="24"/>
          <w:lang w:eastAsia="en-US"/>
        </w:rPr>
      </w:pPr>
      <w:r>
        <w:rPr>
          <w:rFonts w:eastAsia="Calibri" w:cs="Arial"/>
          <w:sz w:val="24"/>
          <w:szCs w:val="24"/>
          <w:lang w:eastAsia="en-US"/>
        </w:rPr>
        <w:t>1</w:t>
      </w:r>
      <w:r w:rsidR="00A34157">
        <w:rPr>
          <w:rFonts w:eastAsia="Calibri" w:cs="Arial"/>
          <w:sz w:val="24"/>
          <w:szCs w:val="24"/>
          <w:lang w:eastAsia="en-US"/>
        </w:rPr>
        <w:t>3</w:t>
      </w:r>
      <w:r>
        <w:rPr>
          <w:rFonts w:eastAsia="Calibri" w:cs="Arial"/>
          <w:sz w:val="24"/>
          <w:szCs w:val="24"/>
          <w:lang w:eastAsia="en-US"/>
        </w:rPr>
        <w:t>.1</w:t>
      </w:r>
      <w:r>
        <w:rPr>
          <w:rFonts w:eastAsia="Calibri" w:cs="Arial"/>
          <w:sz w:val="24"/>
          <w:szCs w:val="24"/>
          <w:lang w:eastAsia="en-US"/>
        </w:rPr>
        <w:tab/>
      </w:r>
      <w:r>
        <w:rPr>
          <w:rFonts w:eastAsia="Calibri" w:cs="Arial"/>
          <w:b/>
          <w:sz w:val="24"/>
          <w:szCs w:val="24"/>
          <w:lang w:eastAsia="en-US"/>
        </w:rPr>
        <w:t>C</w:t>
      </w:r>
      <w:r>
        <w:rPr>
          <w:rFonts w:eastAsia="Calibri" w:cs="Arial"/>
          <w:sz w:val="24"/>
          <w:szCs w:val="24"/>
          <w:lang w:eastAsia="en-US"/>
        </w:rPr>
        <w:t xml:space="preserve">urrently </w:t>
      </w:r>
      <w:r w:rsidR="00052AAF">
        <w:rPr>
          <w:rFonts w:eastAsia="Calibri" w:cs="Arial"/>
          <w:sz w:val="24"/>
          <w:szCs w:val="24"/>
          <w:lang w:eastAsia="en-US"/>
        </w:rPr>
        <w:t xml:space="preserve">there are 4 </w:t>
      </w:r>
      <w:r>
        <w:rPr>
          <w:rFonts w:eastAsia="Calibri" w:cs="Arial"/>
          <w:sz w:val="24"/>
          <w:szCs w:val="24"/>
          <w:lang w:eastAsia="en-US"/>
        </w:rPr>
        <w:t xml:space="preserve">members of staff absent due to </w:t>
      </w:r>
      <w:r w:rsidR="00052AAF">
        <w:rPr>
          <w:rFonts w:eastAsia="Calibri" w:cs="Arial"/>
          <w:sz w:val="24"/>
          <w:szCs w:val="24"/>
          <w:lang w:eastAsia="en-US"/>
        </w:rPr>
        <w:t xml:space="preserve">long term </w:t>
      </w:r>
      <w:r>
        <w:rPr>
          <w:rFonts w:eastAsia="Calibri" w:cs="Arial"/>
          <w:sz w:val="24"/>
          <w:szCs w:val="24"/>
          <w:lang w:eastAsia="en-US"/>
        </w:rPr>
        <w:t>sickness</w:t>
      </w:r>
      <w:r w:rsidR="00052AAF">
        <w:rPr>
          <w:rFonts w:eastAsia="Calibri" w:cs="Arial"/>
          <w:sz w:val="24"/>
          <w:szCs w:val="24"/>
          <w:lang w:eastAsia="en-US"/>
        </w:rPr>
        <w:t xml:space="preserve"> and 2.5</w:t>
      </w:r>
      <w:r>
        <w:rPr>
          <w:rFonts w:eastAsia="Calibri" w:cs="Arial"/>
          <w:sz w:val="24"/>
          <w:szCs w:val="24"/>
          <w:lang w:eastAsia="en-US"/>
        </w:rPr>
        <w:t xml:space="preserve"> x Driver Cleansing Operatives (spare pool)</w:t>
      </w:r>
      <w:r w:rsidR="00052AAF">
        <w:rPr>
          <w:rFonts w:eastAsia="Calibri" w:cs="Arial"/>
          <w:sz w:val="24"/>
          <w:szCs w:val="24"/>
          <w:lang w:eastAsia="en-US"/>
        </w:rPr>
        <w:t xml:space="preserve"> vacant</w:t>
      </w:r>
      <w:r>
        <w:rPr>
          <w:rFonts w:eastAsia="Calibri" w:cs="Arial"/>
          <w:sz w:val="24"/>
          <w:szCs w:val="24"/>
          <w:lang w:eastAsia="en-US"/>
        </w:rPr>
        <w:t>.</w:t>
      </w:r>
    </w:p>
    <w:p w14:paraId="5B0F2A83" w14:textId="77777777" w:rsidR="00FC201A" w:rsidRDefault="00FC201A" w:rsidP="00FC201A">
      <w:pPr>
        <w:ind w:left="720" w:hanging="720"/>
        <w:jc w:val="left"/>
        <w:rPr>
          <w:rFonts w:eastAsia="Calibri" w:cs="Arial"/>
          <w:sz w:val="24"/>
          <w:szCs w:val="24"/>
          <w:lang w:eastAsia="en-US"/>
        </w:rPr>
      </w:pPr>
    </w:p>
    <w:p w14:paraId="24C4FBEA" w14:textId="7344C305" w:rsidR="00052AAF" w:rsidRDefault="00052AAF" w:rsidP="00052AAF">
      <w:pPr>
        <w:ind w:left="720"/>
        <w:jc w:val="left"/>
        <w:rPr>
          <w:rFonts w:eastAsia="Calibri" w:cs="Arial"/>
          <w:sz w:val="24"/>
          <w:szCs w:val="24"/>
          <w:lang w:eastAsia="en-US"/>
        </w:rPr>
      </w:pPr>
      <w:r>
        <w:rPr>
          <w:rFonts w:eastAsia="Calibri" w:cs="Arial"/>
          <w:sz w:val="24"/>
          <w:szCs w:val="24"/>
          <w:lang w:eastAsia="en-US"/>
        </w:rPr>
        <w:t>The implementation of Whitespace has enabled staff to record accurate data sets for their areas of work which will enable more efficient and effective service delivery in future once sufficient data has been gathered.</w:t>
      </w:r>
    </w:p>
    <w:p w14:paraId="27AB7E21" w14:textId="77777777" w:rsidR="00052AAF" w:rsidRPr="00FC201A" w:rsidRDefault="00052AAF" w:rsidP="00052AAF">
      <w:pPr>
        <w:ind w:left="720"/>
        <w:jc w:val="left"/>
        <w:rPr>
          <w:rFonts w:eastAsia="Calibri" w:cs="Arial"/>
          <w:sz w:val="24"/>
          <w:szCs w:val="24"/>
          <w:lang w:eastAsia="en-US"/>
        </w:rPr>
      </w:pPr>
    </w:p>
    <w:p w14:paraId="5D518FE3" w14:textId="1BADC696" w:rsidR="00E7489D" w:rsidRPr="00AE22A1" w:rsidRDefault="00E7489D" w:rsidP="00AE22A1">
      <w:pPr>
        <w:ind w:left="720"/>
        <w:jc w:val="left"/>
        <w:rPr>
          <w:rFonts w:eastAsia="Calibri" w:cs="Arial"/>
          <w:sz w:val="24"/>
          <w:szCs w:val="24"/>
          <w:lang w:eastAsia="en-US"/>
        </w:rPr>
      </w:pPr>
      <w:r w:rsidRPr="00AE22A1">
        <w:rPr>
          <w:rFonts w:eastAsia="Calibri" w:cs="Arial"/>
          <w:sz w:val="24"/>
          <w:szCs w:val="24"/>
          <w:lang w:eastAsia="en-US"/>
        </w:rPr>
        <w:t xml:space="preserve"> </w:t>
      </w:r>
    </w:p>
    <w:p w14:paraId="346CAF81" w14:textId="48F9EE86" w:rsidR="0059767C" w:rsidRPr="0059767C" w:rsidRDefault="00A34157" w:rsidP="00A34157">
      <w:pPr>
        <w:jc w:val="left"/>
        <w:rPr>
          <w:rFonts w:eastAsia="Calibri" w:cs="Arial"/>
          <w:b/>
          <w:sz w:val="24"/>
          <w:szCs w:val="24"/>
          <w:lang w:eastAsia="en-US"/>
        </w:rPr>
      </w:pPr>
      <w:r>
        <w:rPr>
          <w:rFonts w:eastAsia="Calibri" w:cs="Arial"/>
          <w:b/>
          <w:sz w:val="24"/>
          <w:szCs w:val="24"/>
          <w:lang w:eastAsia="en-US"/>
        </w:rPr>
        <w:t>14</w:t>
      </w:r>
      <w:r w:rsidR="0059767C">
        <w:rPr>
          <w:rFonts w:eastAsia="Calibri" w:cs="Arial"/>
          <w:b/>
          <w:sz w:val="24"/>
          <w:szCs w:val="24"/>
          <w:lang w:eastAsia="en-US"/>
        </w:rPr>
        <w:t xml:space="preserve">. </w:t>
      </w:r>
      <w:r w:rsidR="0059767C">
        <w:rPr>
          <w:rFonts w:eastAsia="Calibri" w:cs="Arial"/>
          <w:b/>
          <w:sz w:val="24"/>
          <w:szCs w:val="24"/>
          <w:lang w:eastAsia="en-US"/>
        </w:rPr>
        <w:tab/>
      </w:r>
      <w:r w:rsidR="0059767C" w:rsidRPr="00540450">
        <w:rPr>
          <w:rFonts w:cs="Arial"/>
          <w:b/>
          <w:sz w:val="24"/>
          <w:szCs w:val="24"/>
        </w:rPr>
        <w:t xml:space="preserve">COMMENTS OF </w:t>
      </w:r>
      <w:r w:rsidR="00601EF3" w:rsidRPr="00540450">
        <w:rPr>
          <w:rFonts w:cs="Arial"/>
          <w:b/>
          <w:sz w:val="24"/>
          <w:szCs w:val="24"/>
        </w:rPr>
        <w:t>HEAD OF SERVICE</w:t>
      </w:r>
    </w:p>
    <w:p w14:paraId="4895C3BA" w14:textId="77777777" w:rsidR="00A37067" w:rsidRPr="00C00524" w:rsidRDefault="00A37067" w:rsidP="002A102F">
      <w:pPr>
        <w:ind w:left="720" w:hanging="720"/>
        <w:jc w:val="left"/>
        <w:rPr>
          <w:rFonts w:eastAsia="Calibri" w:cs="Arial"/>
          <w:b/>
          <w:sz w:val="24"/>
          <w:szCs w:val="24"/>
          <w:lang w:eastAsia="en-US"/>
        </w:rPr>
      </w:pPr>
    </w:p>
    <w:p w14:paraId="027D8606" w14:textId="1B8009C9" w:rsidR="00710A48" w:rsidRPr="00710A48" w:rsidRDefault="006B375A" w:rsidP="00710A48">
      <w:pPr>
        <w:ind w:left="720" w:hanging="720"/>
        <w:rPr>
          <w:rFonts w:eastAsia="Calibri" w:cs="Arial"/>
          <w:sz w:val="24"/>
          <w:szCs w:val="24"/>
          <w:lang w:eastAsia="en-US"/>
        </w:rPr>
      </w:pPr>
      <w:r>
        <w:rPr>
          <w:rFonts w:eastAsia="Calibri" w:cs="Arial"/>
          <w:sz w:val="24"/>
          <w:szCs w:val="24"/>
          <w:lang w:eastAsia="en-US"/>
        </w:rPr>
        <w:t>1</w:t>
      </w:r>
      <w:r w:rsidR="00A34157">
        <w:rPr>
          <w:rFonts w:eastAsia="Calibri" w:cs="Arial"/>
          <w:sz w:val="24"/>
          <w:szCs w:val="24"/>
          <w:lang w:eastAsia="en-US"/>
        </w:rPr>
        <w:t>4</w:t>
      </w:r>
      <w:r w:rsidR="00F51E5D">
        <w:rPr>
          <w:rFonts w:eastAsia="Calibri" w:cs="Arial"/>
          <w:sz w:val="24"/>
          <w:szCs w:val="24"/>
          <w:lang w:eastAsia="en-US"/>
        </w:rPr>
        <w:t>.1</w:t>
      </w:r>
      <w:r w:rsidR="00F51E5D">
        <w:rPr>
          <w:rFonts w:eastAsia="Calibri" w:cs="Arial"/>
          <w:sz w:val="24"/>
          <w:szCs w:val="24"/>
          <w:lang w:eastAsia="en-US"/>
        </w:rPr>
        <w:tab/>
      </w:r>
      <w:r w:rsidR="003D3482">
        <w:rPr>
          <w:rFonts w:eastAsia="Calibri" w:cs="Arial"/>
          <w:sz w:val="24"/>
          <w:szCs w:val="24"/>
          <w:lang w:eastAsia="en-US"/>
        </w:rPr>
        <w:t>The reorganisation of Street Cleansing has already demonstrated a shift in cleanliness scores, which is a very positive step. The team have coped with the roll out of Whitespace very well, which will enable further development and improvements to be made within the service.</w:t>
      </w:r>
    </w:p>
    <w:p w14:paraId="0E24B241" w14:textId="2471EAC1" w:rsidR="001F5D7D" w:rsidRDefault="001F5D7D" w:rsidP="001F5D7D">
      <w:pPr>
        <w:ind w:left="720" w:hanging="720"/>
        <w:rPr>
          <w:rFonts w:cs="Arial"/>
          <w:sz w:val="24"/>
          <w:szCs w:val="24"/>
        </w:rPr>
      </w:pPr>
    </w:p>
    <w:p w14:paraId="45CD03AC" w14:textId="1F966D7D" w:rsidR="0000074E" w:rsidRDefault="0000074E" w:rsidP="00B05523">
      <w:pPr>
        <w:jc w:val="left"/>
        <w:rPr>
          <w:b/>
          <w:sz w:val="24"/>
          <w:szCs w:val="24"/>
        </w:rPr>
      </w:pPr>
    </w:p>
    <w:tbl>
      <w:tblPr>
        <w:tblW w:w="0" w:type="auto"/>
        <w:tblLook w:val="01E0" w:firstRow="1" w:lastRow="1" w:firstColumn="1" w:lastColumn="1" w:noHBand="0" w:noVBand="0"/>
      </w:tblPr>
      <w:tblGrid>
        <w:gridCol w:w="1788"/>
        <w:gridCol w:w="296"/>
        <w:gridCol w:w="6910"/>
      </w:tblGrid>
      <w:tr w:rsidR="004E0E92" w:rsidRPr="00BC2009" w14:paraId="002E3A47" w14:textId="77777777" w:rsidTr="00083108">
        <w:tc>
          <w:tcPr>
            <w:tcW w:w="1788" w:type="dxa"/>
            <w:shd w:val="clear" w:color="auto" w:fill="auto"/>
          </w:tcPr>
          <w:p w14:paraId="7D8976FE" w14:textId="77777777" w:rsidR="004E0E92" w:rsidRPr="00BC2009" w:rsidRDefault="001F5D7D" w:rsidP="002A102F">
            <w:pPr>
              <w:rPr>
                <w:rFonts w:cs="Arial"/>
                <w:sz w:val="24"/>
                <w:szCs w:val="24"/>
              </w:rPr>
            </w:pPr>
            <w:r>
              <w:rPr>
                <w:rFonts w:cs="Arial"/>
                <w:sz w:val="24"/>
                <w:szCs w:val="24"/>
              </w:rPr>
              <w:t>R</w:t>
            </w:r>
            <w:r w:rsidR="004E0E92" w:rsidRPr="00BC2009">
              <w:rPr>
                <w:rFonts w:cs="Arial"/>
                <w:sz w:val="24"/>
                <w:szCs w:val="24"/>
              </w:rPr>
              <w:t>eport Author</w:t>
            </w:r>
          </w:p>
        </w:tc>
        <w:tc>
          <w:tcPr>
            <w:tcW w:w="296" w:type="dxa"/>
            <w:shd w:val="clear" w:color="auto" w:fill="auto"/>
          </w:tcPr>
          <w:p w14:paraId="1DA6DA19" w14:textId="77777777" w:rsidR="004E0E92" w:rsidRPr="00BC2009" w:rsidRDefault="004E0E92" w:rsidP="002A102F">
            <w:pPr>
              <w:rPr>
                <w:rFonts w:cs="Arial"/>
                <w:sz w:val="24"/>
                <w:szCs w:val="24"/>
              </w:rPr>
            </w:pPr>
            <w:r w:rsidRPr="00BC2009">
              <w:rPr>
                <w:rFonts w:cs="Arial"/>
                <w:sz w:val="24"/>
                <w:szCs w:val="24"/>
              </w:rPr>
              <w:t>-</w:t>
            </w:r>
          </w:p>
        </w:tc>
        <w:tc>
          <w:tcPr>
            <w:tcW w:w="6910" w:type="dxa"/>
            <w:shd w:val="clear" w:color="auto" w:fill="auto"/>
          </w:tcPr>
          <w:p w14:paraId="2509B33F" w14:textId="77777777" w:rsidR="004E0E92" w:rsidRPr="00BC2009" w:rsidRDefault="00603EDB" w:rsidP="002A102F">
            <w:pPr>
              <w:rPr>
                <w:rFonts w:cs="Arial"/>
                <w:sz w:val="24"/>
                <w:szCs w:val="24"/>
              </w:rPr>
            </w:pPr>
            <w:r>
              <w:rPr>
                <w:rFonts w:cs="Arial"/>
                <w:sz w:val="24"/>
                <w:szCs w:val="24"/>
              </w:rPr>
              <w:t>Julie Snowdon</w:t>
            </w:r>
          </w:p>
        </w:tc>
      </w:tr>
      <w:tr w:rsidR="004E0E92" w:rsidRPr="00BC2009" w14:paraId="54C71649" w14:textId="77777777" w:rsidTr="00083108">
        <w:tc>
          <w:tcPr>
            <w:tcW w:w="1788" w:type="dxa"/>
            <w:shd w:val="clear" w:color="auto" w:fill="auto"/>
          </w:tcPr>
          <w:p w14:paraId="087E66BA" w14:textId="77777777" w:rsidR="004E0E92" w:rsidRPr="00BC2009" w:rsidRDefault="004E0E92" w:rsidP="002A102F">
            <w:pPr>
              <w:rPr>
                <w:rFonts w:cs="Arial"/>
                <w:sz w:val="24"/>
                <w:szCs w:val="24"/>
              </w:rPr>
            </w:pPr>
            <w:r w:rsidRPr="00BC2009">
              <w:rPr>
                <w:rFonts w:cs="Arial"/>
                <w:sz w:val="24"/>
                <w:szCs w:val="24"/>
              </w:rPr>
              <w:t>Designation</w:t>
            </w:r>
          </w:p>
        </w:tc>
        <w:tc>
          <w:tcPr>
            <w:tcW w:w="296" w:type="dxa"/>
            <w:shd w:val="clear" w:color="auto" w:fill="auto"/>
          </w:tcPr>
          <w:p w14:paraId="74379222" w14:textId="77777777" w:rsidR="004E0E92" w:rsidRPr="00BC2009" w:rsidRDefault="004E0E92" w:rsidP="002A102F">
            <w:pPr>
              <w:rPr>
                <w:rFonts w:cs="Arial"/>
                <w:sz w:val="24"/>
                <w:szCs w:val="24"/>
              </w:rPr>
            </w:pPr>
            <w:r w:rsidRPr="00BC2009">
              <w:rPr>
                <w:rFonts w:cs="Arial"/>
                <w:sz w:val="24"/>
                <w:szCs w:val="24"/>
              </w:rPr>
              <w:t>-</w:t>
            </w:r>
          </w:p>
        </w:tc>
        <w:tc>
          <w:tcPr>
            <w:tcW w:w="6910" w:type="dxa"/>
            <w:shd w:val="clear" w:color="auto" w:fill="auto"/>
          </w:tcPr>
          <w:p w14:paraId="12EE2326" w14:textId="2C7D5F64" w:rsidR="004E0E92" w:rsidRPr="00BC2009" w:rsidRDefault="006901C6" w:rsidP="002A102F">
            <w:pPr>
              <w:rPr>
                <w:rFonts w:cs="Arial"/>
                <w:sz w:val="24"/>
                <w:szCs w:val="24"/>
              </w:rPr>
            </w:pPr>
            <w:r>
              <w:rPr>
                <w:rFonts w:cs="Arial"/>
                <w:sz w:val="24"/>
                <w:szCs w:val="24"/>
              </w:rPr>
              <w:t>Town Centre</w:t>
            </w:r>
            <w:r w:rsidR="00603EDB">
              <w:rPr>
                <w:rFonts w:cs="Arial"/>
                <w:sz w:val="24"/>
                <w:szCs w:val="24"/>
              </w:rPr>
              <w:t xml:space="preserve"> </w:t>
            </w:r>
            <w:r w:rsidR="00A34157">
              <w:rPr>
                <w:rFonts w:cs="Arial"/>
                <w:sz w:val="24"/>
                <w:szCs w:val="24"/>
              </w:rPr>
              <w:t xml:space="preserve">&amp; Street Cleansing </w:t>
            </w:r>
            <w:r w:rsidR="00603EDB">
              <w:rPr>
                <w:rFonts w:cs="Arial"/>
                <w:sz w:val="24"/>
                <w:szCs w:val="24"/>
              </w:rPr>
              <w:t>Manager</w:t>
            </w:r>
          </w:p>
        </w:tc>
      </w:tr>
      <w:tr w:rsidR="004E0E92" w:rsidRPr="00BC2009" w14:paraId="4E02EFE8" w14:textId="77777777" w:rsidTr="00083108">
        <w:tc>
          <w:tcPr>
            <w:tcW w:w="1788" w:type="dxa"/>
            <w:shd w:val="clear" w:color="auto" w:fill="auto"/>
          </w:tcPr>
          <w:p w14:paraId="74AED22C" w14:textId="77777777" w:rsidR="004E0E92" w:rsidRPr="00BC2009" w:rsidRDefault="004E0E92" w:rsidP="002A102F">
            <w:pPr>
              <w:rPr>
                <w:rFonts w:cs="Arial"/>
                <w:sz w:val="24"/>
                <w:szCs w:val="24"/>
              </w:rPr>
            </w:pPr>
            <w:r w:rsidRPr="00BC2009">
              <w:rPr>
                <w:rFonts w:cs="Arial"/>
                <w:sz w:val="24"/>
                <w:szCs w:val="24"/>
              </w:rPr>
              <w:t>Telephone</w:t>
            </w:r>
          </w:p>
        </w:tc>
        <w:tc>
          <w:tcPr>
            <w:tcW w:w="296" w:type="dxa"/>
            <w:shd w:val="clear" w:color="auto" w:fill="auto"/>
          </w:tcPr>
          <w:p w14:paraId="71C1D226" w14:textId="77777777" w:rsidR="004E0E92" w:rsidRPr="00BC2009" w:rsidRDefault="004E0E92" w:rsidP="002A102F">
            <w:pPr>
              <w:rPr>
                <w:rFonts w:cs="Arial"/>
                <w:sz w:val="24"/>
                <w:szCs w:val="24"/>
              </w:rPr>
            </w:pPr>
            <w:r w:rsidRPr="00BC2009">
              <w:rPr>
                <w:rFonts w:cs="Arial"/>
                <w:sz w:val="24"/>
                <w:szCs w:val="24"/>
              </w:rPr>
              <w:t>-</w:t>
            </w:r>
          </w:p>
        </w:tc>
        <w:tc>
          <w:tcPr>
            <w:tcW w:w="6910" w:type="dxa"/>
            <w:shd w:val="clear" w:color="auto" w:fill="auto"/>
          </w:tcPr>
          <w:p w14:paraId="33A7F8DC" w14:textId="77777777" w:rsidR="004E0E92" w:rsidRPr="00BC2009" w:rsidRDefault="00603EDB" w:rsidP="002A102F">
            <w:pPr>
              <w:rPr>
                <w:rFonts w:cs="Arial"/>
                <w:sz w:val="24"/>
                <w:szCs w:val="24"/>
              </w:rPr>
            </w:pPr>
            <w:r>
              <w:rPr>
                <w:rFonts w:cs="Arial"/>
                <w:sz w:val="24"/>
                <w:szCs w:val="24"/>
              </w:rPr>
              <w:t>01623 463721</w:t>
            </w:r>
          </w:p>
        </w:tc>
      </w:tr>
      <w:tr w:rsidR="00A52278" w:rsidRPr="00BC2009" w14:paraId="7E279827" w14:textId="77777777" w:rsidTr="00083108">
        <w:tc>
          <w:tcPr>
            <w:tcW w:w="1788" w:type="dxa"/>
            <w:shd w:val="clear" w:color="auto" w:fill="auto"/>
          </w:tcPr>
          <w:p w14:paraId="61BA64E8" w14:textId="77777777" w:rsidR="00A52278" w:rsidRPr="00BC2009" w:rsidRDefault="00A52278" w:rsidP="002A102F">
            <w:pPr>
              <w:rPr>
                <w:rFonts w:cs="Arial"/>
                <w:sz w:val="24"/>
                <w:szCs w:val="24"/>
              </w:rPr>
            </w:pPr>
            <w:r w:rsidRPr="00BC2009">
              <w:rPr>
                <w:rFonts w:cs="Arial"/>
                <w:sz w:val="24"/>
                <w:szCs w:val="24"/>
              </w:rPr>
              <w:t>E-mail</w:t>
            </w:r>
          </w:p>
        </w:tc>
        <w:tc>
          <w:tcPr>
            <w:tcW w:w="296" w:type="dxa"/>
            <w:shd w:val="clear" w:color="auto" w:fill="auto"/>
          </w:tcPr>
          <w:p w14:paraId="46BDF903" w14:textId="77777777" w:rsidR="00A52278" w:rsidRPr="00BC2009" w:rsidRDefault="00A52278" w:rsidP="002A102F">
            <w:pPr>
              <w:rPr>
                <w:rFonts w:cs="Arial"/>
                <w:sz w:val="24"/>
                <w:szCs w:val="24"/>
              </w:rPr>
            </w:pPr>
            <w:r w:rsidRPr="00BC2009">
              <w:rPr>
                <w:rFonts w:cs="Arial"/>
                <w:sz w:val="24"/>
                <w:szCs w:val="24"/>
              </w:rPr>
              <w:t>-</w:t>
            </w:r>
          </w:p>
        </w:tc>
        <w:tc>
          <w:tcPr>
            <w:tcW w:w="6910" w:type="dxa"/>
            <w:shd w:val="clear" w:color="auto" w:fill="auto"/>
          </w:tcPr>
          <w:p w14:paraId="0106D50A" w14:textId="34CBA6A0" w:rsidR="00A52278" w:rsidRPr="00BC2009" w:rsidRDefault="00A52278" w:rsidP="002A102F">
            <w:pPr>
              <w:rPr>
                <w:rFonts w:cs="Arial"/>
                <w:sz w:val="24"/>
                <w:szCs w:val="24"/>
              </w:rPr>
            </w:pPr>
            <w:r>
              <w:rPr>
                <w:rFonts w:cs="Arial"/>
                <w:sz w:val="24"/>
                <w:szCs w:val="24"/>
              </w:rPr>
              <w:t>jsnowdon@mansfield.gov.uk</w:t>
            </w:r>
            <w:bookmarkStart w:id="0" w:name="_GoBack"/>
            <w:bookmarkEnd w:id="0"/>
          </w:p>
        </w:tc>
      </w:tr>
    </w:tbl>
    <w:p w14:paraId="754EB9D6" w14:textId="77777777" w:rsidR="00A52278" w:rsidRDefault="00A52278" w:rsidP="00E1498A">
      <w:pPr>
        <w:jc w:val="right"/>
        <w:rPr>
          <w:b/>
        </w:rPr>
      </w:pPr>
    </w:p>
    <w:p w14:paraId="67CE8DE0" w14:textId="77777777" w:rsidR="00A52278" w:rsidRDefault="00A52278">
      <w:pPr>
        <w:spacing w:after="200" w:line="276" w:lineRule="auto"/>
        <w:jc w:val="left"/>
        <w:rPr>
          <w:b/>
        </w:rPr>
      </w:pPr>
      <w:r>
        <w:rPr>
          <w:b/>
        </w:rPr>
        <w:br w:type="page"/>
      </w:r>
    </w:p>
    <w:p w14:paraId="718D2C68" w14:textId="683C2E71" w:rsidR="00E1498A" w:rsidRPr="00E1498A" w:rsidRDefault="001E48DA" w:rsidP="00E1498A">
      <w:pPr>
        <w:jc w:val="right"/>
        <w:rPr>
          <w:b/>
        </w:rPr>
      </w:pPr>
      <w:r>
        <w:rPr>
          <w:b/>
        </w:rPr>
        <w:t xml:space="preserve">Appendix </w:t>
      </w:r>
      <w:r w:rsidR="00C64254">
        <w:rPr>
          <w:b/>
        </w:rPr>
        <w:t>2</w:t>
      </w:r>
    </w:p>
    <w:p w14:paraId="5439DC9C" w14:textId="4AD13832" w:rsidR="00E1498A" w:rsidRDefault="00E1498A" w:rsidP="00E1498A">
      <w:pPr>
        <w:jc w:val="right"/>
      </w:pPr>
    </w:p>
    <w:p w14:paraId="5765A2BD" w14:textId="77777777" w:rsidR="00E1498A" w:rsidRDefault="00E1498A" w:rsidP="00E1498A">
      <w:pPr>
        <w:jc w:val="right"/>
      </w:pPr>
    </w:p>
    <w:p w14:paraId="51B9FFBB" w14:textId="77777777" w:rsidR="00E1498A" w:rsidRDefault="00E1498A" w:rsidP="00E1498A">
      <w:pPr>
        <w:jc w:val="center"/>
        <w:rPr>
          <w:rFonts w:cs="Arial"/>
          <w:sz w:val="24"/>
          <w:szCs w:val="24"/>
        </w:rPr>
      </w:pPr>
      <w:r>
        <w:rPr>
          <w:rFonts w:cs="Arial"/>
          <w:sz w:val="24"/>
          <w:szCs w:val="24"/>
        </w:rPr>
        <w:t>Breakdown of Fly-tipping Incidents &amp; Costs</w:t>
      </w:r>
    </w:p>
    <w:p w14:paraId="67947E33" w14:textId="77777777" w:rsidR="00E1498A" w:rsidRPr="00B741EF" w:rsidRDefault="00E1498A" w:rsidP="00E1498A">
      <w:pPr>
        <w:jc w:val="center"/>
        <w:rPr>
          <w:rFonts w:cs="Arial"/>
          <w:color w:val="FF0000"/>
          <w:sz w:val="24"/>
          <w:szCs w:val="24"/>
        </w:rPr>
      </w:pPr>
    </w:p>
    <w:p w14:paraId="46BA5F7E" w14:textId="015D4092" w:rsidR="00E1498A" w:rsidRDefault="00C64254" w:rsidP="00E1498A">
      <w:pPr>
        <w:jc w:val="center"/>
        <w:rPr>
          <w:rFonts w:cs="Arial"/>
          <w:sz w:val="24"/>
          <w:szCs w:val="24"/>
        </w:rPr>
      </w:pPr>
      <w:r>
        <w:rPr>
          <w:rFonts w:cs="Arial"/>
          <w:sz w:val="24"/>
          <w:szCs w:val="24"/>
        </w:rPr>
        <w:t xml:space="preserve">April to June </w:t>
      </w:r>
      <w:r w:rsidR="006C3CE2">
        <w:rPr>
          <w:rFonts w:cs="Arial"/>
          <w:sz w:val="24"/>
          <w:szCs w:val="24"/>
        </w:rPr>
        <w:t>2023</w:t>
      </w:r>
    </w:p>
    <w:p w14:paraId="62E2F8E2" w14:textId="426DF12D" w:rsidR="00506982" w:rsidRDefault="00506982" w:rsidP="00E1498A">
      <w:pPr>
        <w:jc w:val="center"/>
        <w:rPr>
          <w:rFonts w:cs="Arial"/>
          <w:sz w:val="24"/>
          <w:szCs w:val="24"/>
        </w:rPr>
      </w:pPr>
    </w:p>
    <w:p w14:paraId="0ECA3573" w14:textId="37444102" w:rsidR="00506982" w:rsidRPr="005F683C" w:rsidRDefault="00C64254" w:rsidP="00E1498A">
      <w:pPr>
        <w:jc w:val="center"/>
        <w:rPr>
          <w:rFonts w:cs="Arial"/>
          <w:sz w:val="24"/>
          <w:szCs w:val="24"/>
        </w:rPr>
      </w:pPr>
      <w:r w:rsidRPr="00C64254">
        <w:rPr>
          <w:noProof/>
        </w:rPr>
        <w:drawing>
          <wp:inline distT="0" distB="0" distL="0" distR="0" wp14:anchorId="6F8F36C3" wp14:editId="03473702">
            <wp:extent cx="6120130" cy="82835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8283575"/>
                    </a:xfrm>
                    <a:prstGeom prst="rect">
                      <a:avLst/>
                    </a:prstGeom>
                    <a:noFill/>
                    <a:ln>
                      <a:noFill/>
                    </a:ln>
                  </pic:spPr>
                </pic:pic>
              </a:graphicData>
            </a:graphic>
          </wp:inline>
        </w:drawing>
      </w:r>
    </w:p>
    <w:p w14:paraId="64462D7D" w14:textId="2B475860" w:rsidR="00E1498A" w:rsidRDefault="00E1498A" w:rsidP="002A102F"/>
    <w:p w14:paraId="4347BBB0" w14:textId="3C1CDC08" w:rsidR="00E1498A" w:rsidRDefault="00E1498A" w:rsidP="002A102F">
      <w:pPr>
        <w:rPr>
          <w:color w:val="FF0000"/>
        </w:rPr>
      </w:pPr>
    </w:p>
    <w:p w14:paraId="0DCDB639" w14:textId="2651741A" w:rsidR="00506982" w:rsidRDefault="00506982" w:rsidP="002A102F">
      <w:pPr>
        <w:rPr>
          <w:color w:val="FF0000"/>
        </w:rPr>
      </w:pPr>
    </w:p>
    <w:p w14:paraId="49EB0F2C" w14:textId="77777777" w:rsidR="00832D02" w:rsidRDefault="00506982" w:rsidP="00506982">
      <w:pPr>
        <w:jc w:val="center"/>
        <w:rPr>
          <w:rFonts w:cs="Arial"/>
          <w:sz w:val="24"/>
          <w:szCs w:val="24"/>
        </w:rPr>
      </w:pPr>
      <w:r>
        <w:rPr>
          <w:rFonts w:cs="Arial"/>
          <w:sz w:val="24"/>
          <w:szCs w:val="24"/>
        </w:rPr>
        <w:t>Breakdown of Actions &amp; Costs Relating to Fly-Tipping Incidents</w:t>
      </w:r>
    </w:p>
    <w:p w14:paraId="16D47B2C" w14:textId="5D1AD2AD" w:rsidR="00506982" w:rsidRDefault="00C64254" w:rsidP="00506982">
      <w:pPr>
        <w:jc w:val="center"/>
        <w:rPr>
          <w:rFonts w:cs="Arial"/>
          <w:sz w:val="24"/>
          <w:szCs w:val="24"/>
        </w:rPr>
      </w:pPr>
      <w:r>
        <w:rPr>
          <w:rFonts w:cs="Arial"/>
          <w:sz w:val="24"/>
          <w:szCs w:val="24"/>
        </w:rPr>
        <w:t>April to June</w:t>
      </w:r>
      <w:r w:rsidR="00832D02">
        <w:rPr>
          <w:rFonts w:cs="Arial"/>
          <w:sz w:val="24"/>
          <w:szCs w:val="24"/>
        </w:rPr>
        <w:t xml:space="preserve"> 20</w:t>
      </w:r>
      <w:r w:rsidR="00506982" w:rsidRPr="00506982">
        <w:rPr>
          <w:rFonts w:cs="Arial"/>
          <w:sz w:val="24"/>
          <w:szCs w:val="24"/>
        </w:rPr>
        <w:t>2</w:t>
      </w:r>
      <w:r w:rsidR="006C3CE2">
        <w:rPr>
          <w:rFonts w:cs="Arial"/>
          <w:sz w:val="24"/>
          <w:szCs w:val="24"/>
        </w:rPr>
        <w:t>3</w:t>
      </w:r>
    </w:p>
    <w:p w14:paraId="0DF0A0D6" w14:textId="1F17BBC4" w:rsidR="00506982" w:rsidRDefault="00506982" w:rsidP="00506982">
      <w:pPr>
        <w:jc w:val="center"/>
        <w:rPr>
          <w:rFonts w:cs="Arial"/>
          <w:sz w:val="24"/>
          <w:szCs w:val="24"/>
        </w:rPr>
      </w:pPr>
      <w:r>
        <w:rPr>
          <w:rFonts w:cs="Arial"/>
          <w:sz w:val="24"/>
          <w:szCs w:val="24"/>
        </w:rPr>
        <w:t>(</w:t>
      </w:r>
      <w:r w:rsidRPr="00506982">
        <w:rPr>
          <w:rFonts w:cs="Arial"/>
          <w:sz w:val="20"/>
          <w:szCs w:val="24"/>
        </w:rPr>
        <w:t>Supplied by Neighbourhood Wardens</w:t>
      </w:r>
      <w:r w:rsidRPr="005F683C">
        <w:rPr>
          <w:rFonts w:cs="Arial"/>
          <w:sz w:val="24"/>
          <w:szCs w:val="24"/>
        </w:rPr>
        <w:t>)</w:t>
      </w:r>
    </w:p>
    <w:p w14:paraId="6C8B189B" w14:textId="2F3BDA4F" w:rsidR="00832D02" w:rsidRDefault="00832D02" w:rsidP="00506982">
      <w:pPr>
        <w:jc w:val="center"/>
        <w:rPr>
          <w:rFonts w:cs="Arial"/>
          <w:sz w:val="24"/>
          <w:szCs w:val="24"/>
        </w:rPr>
      </w:pPr>
    </w:p>
    <w:p w14:paraId="2632E709" w14:textId="23C0EC41" w:rsidR="00832D02" w:rsidRPr="005F683C" w:rsidRDefault="00C64254" w:rsidP="00506982">
      <w:pPr>
        <w:jc w:val="center"/>
        <w:rPr>
          <w:rFonts w:cs="Arial"/>
          <w:sz w:val="24"/>
          <w:szCs w:val="24"/>
        </w:rPr>
      </w:pPr>
      <w:r w:rsidRPr="00C64254">
        <w:rPr>
          <w:noProof/>
        </w:rPr>
        <w:drawing>
          <wp:inline distT="0" distB="0" distL="0" distR="0" wp14:anchorId="76DAD83F" wp14:editId="1B15725E">
            <wp:extent cx="6120130" cy="818261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8182610"/>
                    </a:xfrm>
                    <a:prstGeom prst="rect">
                      <a:avLst/>
                    </a:prstGeom>
                    <a:noFill/>
                    <a:ln>
                      <a:noFill/>
                    </a:ln>
                  </pic:spPr>
                </pic:pic>
              </a:graphicData>
            </a:graphic>
          </wp:inline>
        </w:drawing>
      </w:r>
    </w:p>
    <w:p w14:paraId="5E493246" w14:textId="2672F613" w:rsidR="00506982" w:rsidRPr="00E1498A" w:rsidRDefault="00832D02" w:rsidP="002A102F">
      <w:pPr>
        <w:rPr>
          <w:color w:val="FF0000"/>
        </w:rPr>
      </w:pPr>
      <w:r>
        <w:rPr>
          <w:noProof/>
        </w:rPr>
        <mc:AlternateContent>
          <mc:Choice Requires="wps">
            <w:drawing>
              <wp:anchor distT="0" distB="0" distL="114300" distR="114300" simplePos="0" relativeHeight="251660288" behindDoc="0" locked="0" layoutInCell="1" allowOverlap="1" wp14:anchorId="1E449DBE" wp14:editId="4C465777">
                <wp:simplePos x="0" y="0"/>
                <wp:positionH relativeFrom="margin">
                  <wp:align>left</wp:align>
                </wp:positionH>
                <wp:positionV relativeFrom="paragraph">
                  <wp:posOffset>11430</wp:posOffset>
                </wp:positionV>
                <wp:extent cx="6120130" cy="0"/>
                <wp:effectExtent l="0" t="0" r="33020" b="19050"/>
                <wp:wrapNone/>
                <wp:docPr id="406" name="Straight Connector 406"/>
                <wp:cNvGraphicFramePr/>
                <a:graphic xmlns:a="http://schemas.openxmlformats.org/drawingml/2006/main">
                  <a:graphicData uri="http://schemas.microsoft.com/office/word/2010/wordprocessingShape">
                    <wps:wsp>
                      <wps:cNvCnPr/>
                      <wps:spPr>
                        <a:xfrm>
                          <a:off x="0" y="0"/>
                          <a:ext cx="612013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D08FBE8" id="Straight Connector 406"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pt" to="481.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" strokecolor="#f68c36 [3049]">
                <w10:wrap anchorx="margin"/>
              </v:line>
            </w:pict>
          </mc:Fallback>
        </mc:AlternateContent>
      </w:r>
      <w:r w:rsidR="00B717DA">
        <w:rPr>
          <w:noProof/>
        </w:rPr>
        <mc:AlternateContent>
          <mc:Choice Requires="wps">
            <w:drawing>
              <wp:anchor distT="0" distB="0" distL="114300" distR="114300" simplePos="0" relativeHeight="251659264" behindDoc="0" locked="0" layoutInCell="1" allowOverlap="1" wp14:anchorId="5DD25C8A" wp14:editId="4DC33820">
                <wp:simplePos x="0" y="0"/>
                <wp:positionH relativeFrom="margin">
                  <wp:align>left</wp:align>
                </wp:positionH>
                <wp:positionV relativeFrom="paragraph">
                  <wp:posOffset>7192010</wp:posOffset>
                </wp:positionV>
                <wp:extent cx="6484620" cy="0"/>
                <wp:effectExtent l="0" t="0" r="30480" b="19050"/>
                <wp:wrapNone/>
                <wp:docPr id="5" name="Straight Connector 5"/>
                <wp:cNvGraphicFramePr/>
                <a:graphic xmlns:a="http://schemas.openxmlformats.org/drawingml/2006/main">
                  <a:graphicData uri="http://schemas.microsoft.com/office/word/2010/wordprocessingShape">
                    <wps:wsp>
                      <wps:cNvCnPr/>
                      <wps:spPr>
                        <a:xfrm>
                          <a:off x="0" y="0"/>
                          <a:ext cx="648462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8BC72DC" id="Straight Connector 5"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66.3pt" to="510.6pt,5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" strokecolor="#f68c36 [3049]">
                <w10:wrap anchorx="margin"/>
              </v:line>
            </w:pict>
          </mc:Fallback>
        </mc:AlternateContent>
      </w:r>
    </w:p>
    <w:sectPr w:rsidR="00506982" w:rsidRPr="00E1498A" w:rsidSect="00506982">
      <w:pgSz w:w="11906" w:h="16838" w:code="9"/>
      <w:pgMar w:top="567" w:right="1134" w:bottom="567" w:left="1134" w:header="720"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50369" w14:textId="77777777" w:rsidR="00832D02" w:rsidRDefault="00832D02">
      <w:r>
        <w:separator/>
      </w:r>
    </w:p>
  </w:endnote>
  <w:endnote w:type="continuationSeparator" w:id="0">
    <w:p w14:paraId="30445063" w14:textId="77777777" w:rsidR="00832D02" w:rsidRDefault="00832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5CFF4" w14:textId="77777777" w:rsidR="00832D02" w:rsidRDefault="00832D02">
      <w:r>
        <w:separator/>
      </w:r>
    </w:p>
  </w:footnote>
  <w:footnote w:type="continuationSeparator" w:id="0">
    <w:p w14:paraId="67C6CD08" w14:textId="77777777" w:rsidR="00832D02" w:rsidRDefault="00832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5156"/>
    <w:multiLevelType w:val="hybridMultilevel"/>
    <w:tmpl w:val="41B2CD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CB5E1E"/>
    <w:multiLevelType w:val="hybridMultilevel"/>
    <w:tmpl w:val="E7484AB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A7C72CE"/>
    <w:multiLevelType w:val="hybridMultilevel"/>
    <w:tmpl w:val="3048A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B7191"/>
    <w:multiLevelType w:val="multilevel"/>
    <w:tmpl w:val="35C07C3E"/>
    <w:lvl w:ilvl="0">
      <w:start w:val="5"/>
      <w:numFmt w:val="decimal"/>
      <w:lvlText w:val="%1"/>
      <w:lvlJc w:val="left"/>
      <w:pPr>
        <w:tabs>
          <w:tab w:val="num" w:pos="360"/>
        </w:tabs>
        <w:ind w:left="360" w:hanging="360"/>
      </w:pPr>
      <w:rPr>
        <w:rFonts w:cs="Times New Roman" w:hint="default"/>
        <w:color w:val="auto"/>
      </w:rPr>
    </w:lvl>
    <w:lvl w:ilvl="1">
      <w:start w:val="2"/>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800"/>
        </w:tabs>
        <w:ind w:left="1800" w:hanging="180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4" w15:restartNumberingAfterBreak="0">
    <w:nsid w:val="0DE820E7"/>
    <w:multiLevelType w:val="hybridMultilevel"/>
    <w:tmpl w:val="EA8ECCD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6579F8"/>
    <w:multiLevelType w:val="hybridMultilevel"/>
    <w:tmpl w:val="F5A086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FA2723C"/>
    <w:multiLevelType w:val="hybridMultilevel"/>
    <w:tmpl w:val="4C26DC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FD501C2"/>
    <w:multiLevelType w:val="hybridMultilevel"/>
    <w:tmpl w:val="4198F3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06D6803"/>
    <w:multiLevelType w:val="hybridMultilevel"/>
    <w:tmpl w:val="034021D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2991977"/>
    <w:multiLevelType w:val="hybridMultilevel"/>
    <w:tmpl w:val="5A68B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17D8C"/>
    <w:multiLevelType w:val="hybridMultilevel"/>
    <w:tmpl w:val="BB2C0404"/>
    <w:lvl w:ilvl="0" w:tplc="853851CE">
      <w:start w:val="3"/>
      <w:numFmt w:val="bullet"/>
      <w:lvlText w:val="-"/>
      <w:lvlJc w:val="left"/>
      <w:pPr>
        <w:ind w:left="3840" w:hanging="360"/>
      </w:pPr>
      <w:rPr>
        <w:rFonts w:ascii="Arial" w:eastAsia="Times New Roman" w:hAnsi="Arial" w:cs="Arial" w:hint="default"/>
        <w:b w:val="0"/>
        <w:color w:val="auto"/>
      </w:rPr>
    </w:lvl>
    <w:lvl w:ilvl="1" w:tplc="08090003" w:tentative="1">
      <w:start w:val="1"/>
      <w:numFmt w:val="bullet"/>
      <w:lvlText w:val="o"/>
      <w:lvlJc w:val="left"/>
      <w:pPr>
        <w:ind w:left="4560" w:hanging="360"/>
      </w:pPr>
      <w:rPr>
        <w:rFonts w:ascii="Courier New" w:hAnsi="Courier New" w:cs="Courier New" w:hint="default"/>
      </w:rPr>
    </w:lvl>
    <w:lvl w:ilvl="2" w:tplc="08090005" w:tentative="1">
      <w:start w:val="1"/>
      <w:numFmt w:val="bullet"/>
      <w:lvlText w:val=""/>
      <w:lvlJc w:val="left"/>
      <w:pPr>
        <w:ind w:left="5280" w:hanging="360"/>
      </w:pPr>
      <w:rPr>
        <w:rFonts w:ascii="Wingdings" w:hAnsi="Wingdings" w:hint="default"/>
      </w:rPr>
    </w:lvl>
    <w:lvl w:ilvl="3" w:tplc="08090001" w:tentative="1">
      <w:start w:val="1"/>
      <w:numFmt w:val="bullet"/>
      <w:lvlText w:val=""/>
      <w:lvlJc w:val="left"/>
      <w:pPr>
        <w:ind w:left="6000" w:hanging="360"/>
      </w:pPr>
      <w:rPr>
        <w:rFonts w:ascii="Symbol" w:hAnsi="Symbol" w:hint="default"/>
      </w:rPr>
    </w:lvl>
    <w:lvl w:ilvl="4" w:tplc="08090003" w:tentative="1">
      <w:start w:val="1"/>
      <w:numFmt w:val="bullet"/>
      <w:lvlText w:val="o"/>
      <w:lvlJc w:val="left"/>
      <w:pPr>
        <w:ind w:left="6720" w:hanging="360"/>
      </w:pPr>
      <w:rPr>
        <w:rFonts w:ascii="Courier New" w:hAnsi="Courier New" w:cs="Courier New" w:hint="default"/>
      </w:rPr>
    </w:lvl>
    <w:lvl w:ilvl="5" w:tplc="08090005" w:tentative="1">
      <w:start w:val="1"/>
      <w:numFmt w:val="bullet"/>
      <w:lvlText w:val=""/>
      <w:lvlJc w:val="left"/>
      <w:pPr>
        <w:ind w:left="7440" w:hanging="360"/>
      </w:pPr>
      <w:rPr>
        <w:rFonts w:ascii="Wingdings" w:hAnsi="Wingdings" w:hint="default"/>
      </w:rPr>
    </w:lvl>
    <w:lvl w:ilvl="6" w:tplc="08090001" w:tentative="1">
      <w:start w:val="1"/>
      <w:numFmt w:val="bullet"/>
      <w:lvlText w:val=""/>
      <w:lvlJc w:val="left"/>
      <w:pPr>
        <w:ind w:left="8160" w:hanging="360"/>
      </w:pPr>
      <w:rPr>
        <w:rFonts w:ascii="Symbol" w:hAnsi="Symbol" w:hint="default"/>
      </w:rPr>
    </w:lvl>
    <w:lvl w:ilvl="7" w:tplc="08090003" w:tentative="1">
      <w:start w:val="1"/>
      <w:numFmt w:val="bullet"/>
      <w:lvlText w:val="o"/>
      <w:lvlJc w:val="left"/>
      <w:pPr>
        <w:ind w:left="8880" w:hanging="360"/>
      </w:pPr>
      <w:rPr>
        <w:rFonts w:ascii="Courier New" w:hAnsi="Courier New" w:cs="Courier New" w:hint="default"/>
      </w:rPr>
    </w:lvl>
    <w:lvl w:ilvl="8" w:tplc="08090005" w:tentative="1">
      <w:start w:val="1"/>
      <w:numFmt w:val="bullet"/>
      <w:lvlText w:val=""/>
      <w:lvlJc w:val="left"/>
      <w:pPr>
        <w:ind w:left="9600" w:hanging="360"/>
      </w:pPr>
      <w:rPr>
        <w:rFonts w:ascii="Wingdings" w:hAnsi="Wingdings" w:hint="default"/>
      </w:rPr>
    </w:lvl>
  </w:abstractNum>
  <w:abstractNum w:abstractNumId="11" w15:restartNumberingAfterBreak="0">
    <w:nsid w:val="15F7535C"/>
    <w:multiLevelType w:val="hybridMultilevel"/>
    <w:tmpl w:val="C9FEC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7136956"/>
    <w:multiLevelType w:val="hybridMultilevel"/>
    <w:tmpl w:val="3C086D9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D694982A">
      <w:start w:val="10"/>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794325E"/>
    <w:multiLevelType w:val="multilevel"/>
    <w:tmpl w:val="1FBA7830"/>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0A7638"/>
    <w:multiLevelType w:val="hybridMultilevel"/>
    <w:tmpl w:val="151C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900588E"/>
    <w:multiLevelType w:val="hybridMultilevel"/>
    <w:tmpl w:val="FF96D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BC348EE"/>
    <w:multiLevelType w:val="hybridMultilevel"/>
    <w:tmpl w:val="0C764B32"/>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1FD15C5B"/>
    <w:multiLevelType w:val="hybridMultilevel"/>
    <w:tmpl w:val="ACCEEDEE"/>
    <w:lvl w:ilvl="0" w:tplc="853851CE">
      <w:start w:val="3"/>
      <w:numFmt w:val="bullet"/>
      <w:lvlText w:val="-"/>
      <w:lvlJc w:val="left"/>
      <w:pPr>
        <w:ind w:left="5280" w:hanging="360"/>
      </w:pPr>
      <w:rPr>
        <w:rFonts w:ascii="Arial" w:eastAsia="Times New Roman" w:hAnsi="Arial" w:cs="Arial" w:hint="default"/>
        <w:b w:val="0"/>
        <w:color w:val="auto"/>
      </w:rPr>
    </w:lvl>
    <w:lvl w:ilvl="1" w:tplc="08090003" w:tentative="1">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211F6CE1"/>
    <w:multiLevelType w:val="hybridMultilevel"/>
    <w:tmpl w:val="821271D4"/>
    <w:lvl w:ilvl="0" w:tplc="BD0ABCCC">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5282D91"/>
    <w:multiLevelType w:val="hybridMultilevel"/>
    <w:tmpl w:val="8C2E2A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5DD5471"/>
    <w:multiLevelType w:val="hybridMultilevel"/>
    <w:tmpl w:val="0BB8FB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7AE726F"/>
    <w:multiLevelType w:val="hybridMultilevel"/>
    <w:tmpl w:val="C4B00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811A0C"/>
    <w:multiLevelType w:val="hybridMultilevel"/>
    <w:tmpl w:val="CDB4123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2CE5029D"/>
    <w:multiLevelType w:val="hybridMultilevel"/>
    <w:tmpl w:val="FC4A43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23418C"/>
    <w:multiLevelType w:val="hybridMultilevel"/>
    <w:tmpl w:val="33B2B3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1344CF4"/>
    <w:multiLevelType w:val="hybridMultilevel"/>
    <w:tmpl w:val="08DEA41E"/>
    <w:lvl w:ilvl="0" w:tplc="08090013">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6" w15:restartNumberingAfterBreak="0">
    <w:nsid w:val="326056AC"/>
    <w:multiLevelType w:val="hybridMultilevel"/>
    <w:tmpl w:val="82D24694"/>
    <w:lvl w:ilvl="0" w:tplc="853851CE">
      <w:start w:val="3"/>
      <w:numFmt w:val="bullet"/>
      <w:lvlText w:val="-"/>
      <w:lvlJc w:val="left"/>
      <w:pPr>
        <w:ind w:left="5475" w:hanging="360"/>
      </w:pPr>
      <w:rPr>
        <w:rFonts w:ascii="Arial" w:eastAsia="Times New Roman" w:hAnsi="Arial" w:cs="Arial" w:hint="default"/>
        <w:b w:val="0"/>
        <w:color w:val="auto"/>
      </w:rPr>
    </w:lvl>
    <w:lvl w:ilvl="1" w:tplc="08090003" w:tentative="1">
      <w:start w:val="1"/>
      <w:numFmt w:val="bullet"/>
      <w:lvlText w:val="o"/>
      <w:lvlJc w:val="left"/>
      <w:pPr>
        <w:ind w:left="3075" w:hanging="360"/>
      </w:pPr>
      <w:rPr>
        <w:rFonts w:ascii="Courier New" w:hAnsi="Courier New" w:cs="Courier New" w:hint="default"/>
      </w:rPr>
    </w:lvl>
    <w:lvl w:ilvl="2" w:tplc="08090005">
      <w:start w:val="1"/>
      <w:numFmt w:val="bullet"/>
      <w:lvlText w:val=""/>
      <w:lvlJc w:val="left"/>
      <w:pPr>
        <w:ind w:left="3795" w:hanging="360"/>
      </w:pPr>
      <w:rPr>
        <w:rFonts w:ascii="Wingdings" w:hAnsi="Wingdings" w:hint="default"/>
      </w:rPr>
    </w:lvl>
    <w:lvl w:ilvl="3" w:tplc="08090001" w:tentative="1">
      <w:start w:val="1"/>
      <w:numFmt w:val="bullet"/>
      <w:lvlText w:val=""/>
      <w:lvlJc w:val="left"/>
      <w:pPr>
        <w:ind w:left="4515" w:hanging="360"/>
      </w:pPr>
      <w:rPr>
        <w:rFonts w:ascii="Symbol" w:hAnsi="Symbol" w:hint="default"/>
      </w:rPr>
    </w:lvl>
    <w:lvl w:ilvl="4" w:tplc="08090003" w:tentative="1">
      <w:start w:val="1"/>
      <w:numFmt w:val="bullet"/>
      <w:lvlText w:val="o"/>
      <w:lvlJc w:val="left"/>
      <w:pPr>
        <w:ind w:left="5235" w:hanging="360"/>
      </w:pPr>
      <w:rPr>
        <w:rFonts w:ascii="Courier New" w:hAnsi="Courier New" w:cs="Courier New" w:hint="default"/>
      </w:rPr>
    </w:lvl>
    <w:lvl w:ilvl="5" w:tplc="08090005" w:tentative="1">
      <w:start w:val="1"/>
      <w:numFmt w:val="bullet"/>
      <w:lvlText w:val=""/>
      <w:lvlJc w:val="left"/>
      <w:pPr>
        <w:ind w:left="5955" w:hanging="360"/>
      </w:pPr>
      <w:rPr>
        <w:rFonts w:ascii="Wingdings" w:hAnsi="Wingdings" w:hint="default"/>
      </w:rPr>
    </w:lvl>
    <w:lvl w:ilvl="6" w:tplc="08090001" w:tentative="1">
      <w:start w:val="1"/>
      <w:numFmt w:val="bullet"/>
      <w:lvlText w:val=""/>
      <w:lvlJc w:val="left"/>
      <w:pPr>
        <w:ind w:left="6675" w:hanging="360"/>
      </w:pPr>
      <w:rPr>
        <w:rFonts w:ascii="Symbol" w:hAnsi="Symbol" w:hint="default"/>
      </w:rPr>
    </w:lvl>
    <w:lvl w:ilvl="7" w:tplc="08090003" w:tentative="1">
      <w:start w:val="1"/>
      <w:numFmt w:val="bullet"/>
      <w:lvlText w:val="o"/>
      <w:lvlJc w:val="left"/>
      <w:pPr>
        <w:ind w:left="7395" w:hanging="360"/>
      </w:pPr>
      <w:rPr>
        <w:rFonts w:ascii="Courier New" w:hAnsi="Courier New" w:cs="Courier New" w:hint="default"/>
      </w:rPr>
    </w:lvl>
    <w:lvl w:ilvl="8" w:tplc="08090005" w:tentative="1">
      <w:start w:val="1"/>
      <w:numFmt w:val="bullet"/>
      <w:lvlText w:val=""/>
      <w:lvlJc w:val="left"/>
      <w:pPr>
        <w:ind w:left="8115" w:hanging="360"/>
      </w:pPr>
      <w:rPr>
        <w:rFonts w:ascii="Wingdings" w:hAnsi="Wingdings" w:hint="default"/>
      </w:rPr>
    </w:lvl>
  </w:abstractNum>
  <w:abstractNum w:abstractNumId="27" w15:restartNumberingAfterBreak="0">
    <w:nsid w:val="33806D51"/>
    <w:multiLevelType w:val="hybridMultilevel"/>
    <w:tmpl w:val="16C869F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3AAB7B7A"/>
    <w:multiLevelType w:val="hybridMultilevel"/>
    <w:tmpl w:val="9FD2E60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3D883BA9"/>
    <w:multiLevelType w:val="hybridMultilevel"/>
    <w:tmpl w:val="F9C475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40E135E2"/>
    <w:multiLevelType w:val="hybridMultilevel"/>
    <w:tmpl w:val="96804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FA7E19"/>
    <w:multiLevelType w:val="hybridMultilevel"/>
    <w:tmpl w:val="49BC211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6C77FA9"/>
    <w:multiLevelType w:val="hybridMultilevel"/>
    <w:tmpl w:val="7F789ED4"/>
    <w:lvl w:ilvl="0" w:tplc="BD0ABCC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1A1138"/>
    <w:multiLevelType w:val="hybridMultilevel"/>
    <w:tmpl w:val="807C8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212297"/>
    <w:multiLevelType w:val="hybridMultilevel"/>
    <w:tmpl w:val="C38EBD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4B624042"/>
    <w:multiLevelType w:val="hybridMultilevel"/>
    <w:tmpl w:val="4DBA42E0"/>
    <w:lvl w:ilvl="0" w:tplc="6D2A7C2C">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4BAB2A4B"/>
    <w:multiLevelType w:val="hybridMultilevel"/>
    <w:tmpl w:val="7BFAA6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4C577C38"/>
    <w:multiLevelType w:val="hybridMultilevel"/>
    <w:tmpl w:val="8A1C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213572"/>
    <w:multiLevelType w:val="hybridMultilevel"/>
    <w:tmpl w:val="CA8E302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40E6384"/>
    <w:multiLevelType w:val="hybridMultilevel"/>
    <w:tmpl w:val="F36AACF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5BB4055"/>
    <w:multiLevelType w:val="hybridMultilevel"/>
    <w:tmpl w:val="64523944"/>
    <w:lvl w:ilvl="0" w:tplc="08090013">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1" w15:restartNumberingAfterBreak="0">
    <w:nsid w:val="662A2CB3"/>
    <w:multiLevelType w:val="hybridMultilevel"/>
    <w:tmpl w:val="1FB6DC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6BE573CB"/>
    <w:multiLevelType w:val="hybridMultilevel"/>
    <w:tmpl w:val="3EC8FD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3" w15:restartNumberingAfterBreak="0">
    <w:nsid w:val="6F316FA1"/>
    <w:multiLevelType w:val="hybridMultilevel"/>
    <w:tmpl w:val="A04C02D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0CC1A23"/>
    <w:multiLevelType w:val="hybridMultilevel"/>
    <w:tmpl w:val="AF722E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C7D1678"/>
    <w:multiLevelType w:val="hybridMultilevel"/>
    <w:tmpl w:val="6D8E45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6" w15:restartNumberingAfterBreak="0">
    <w:nsid w:val="7CA06A5C"/>
    <w:multiLevelType w:val="hybridMultilevel"/>
    <w:tmpl w:val="B538A4B2"/>
    <w:lvl w:ilvl="0" w:tplc="6D2A7C2C">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7E3A3956"/>
    <w:multiLevelType w:val="hybridMultilevel"/>
    <w:tmpl w:val="9C06F9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19"/>
  </w:num>
  <w:num w:numId="4">
    <w:abstractNumId w:val="3"/>
  </w:num>
  <w:num w:numId="5">
    <w:abstractNumId w:val="31"/>
  </w:num>
  <w:num w:numId="6">
    <w:abstractNumId w:val="16"/>
  </w:num>
  <w:num w:numId="7">
    <w:abstractNumId w:val="44"/>
  </w:num>
  <w:num w:numId="8">
    <w:abstractNumId w:val="30"/>
  </w:num>
  <w:num w:numId="9">
    <w:abstractNumId w:val="35"/>
  </w:num>
  <w:num w:numId="10">
    <w:abstractNumId w:val="36"/>
  </w:num>
  <w:num w:numId="11">
    <w:abstractNumId w:val="40"/>
  </w:num>
  <w:num w:numId="12">
    <w:abstractNumId w:val="46"/>
  </w:num>
  <w:num w:numId="13">
    <w:abstractNumId w:val="25"/>
  </w:num>
  <w:num w:numId="14">
    <w:abstractNumId w:val="39"/>
  </w:num>
  <w:num w:numId="15">
    <w:abstractNumId w:val="10"/>
  </w:num>
  <w:num w:numId="16">
    <w:abstractNumId w:val="17"/>
  </w:num>
  <w:num w:numId="17">
    <w:abstractNumId w:val="26"/>
  </w:num>
  <w:num w:numId="18">
    <w:abstractNumId w:val="34"/>
  </w:num>
  <w:num w:numId="19">
    <w:abstractNumId w:val="4"/>
  </w:num>
  <w:num w:numId="20">
    <w:abstractNumId w:val="43"/>
  </w:num>
  <w:num w:numId="21">
    <w:abstractNumId w:val="29"/>
  </w:num>
  <w:num w:numId="22">
    <w:abstractNumId w:val="28"/>
  </w:num>
  <w:num w:numId="23">
    <w:abstractNumId w:val="27"/>
  </w:num>
  <w:num w:numId="24">
    <w:abstractNumId w:val="9"/>
  </w:num>
  <w:num w:numId="25">
    <w:abstractNumId w:val="5"/>
  </w:num>
  <w:num w:numId="26">
    <w:abstractNumId w:val="41"/>
  </w:num>
  <w:num w:numId="27">
    <w:abstractNumId w:val="45"/>
  </w:num>
  <w:num w:numId="28">
    <w:abstractNumId w:val="21"/>
  </w:num>
  <w:num w:numId="29">
    <w:abstractNumId w:val="22"/>
  </w:num>
  <w:num w:numId="30">
    <w:abstractNumId w:val="42"/>
  </w:num>
  <w:num w:numId="31">
    <w:abstractNumId w:val="13"/>
  </w:num>
  <w:num w:numId="32">
    <w:abstractNumId w:val="6"/>
  </w:num>
  <w:num w:numId="33">
    <w:abstractNumId w:val="37"/>
  </w:num>
  <w:num w:numId="34">
    <w:abstractNumId w:val="8"/>
  </w:num>
  <w:num w:numId="35">
    <w:abstractNumId w:val="11"/>
  </w:num>
  <w:num w:numId="36">
    <w:abstractNumId w:val="14"/>
  </w:num>
  <w:num w:numId="37">
    <w:abstractNumId w:val="2"/>
  </w:num>
  <w:num w:numId="38">
    <w:abstractNumId w:val="1"/>
  </w:num>
  <w:num w:numId="39">
    <w:abstractNumId w:val="20"/>
  </w:num>
  <w:num w:numId="40">
    <w:abstractNumId w:val="0"/>
  </w:num>
  <w:num w:numId="41">
    <w:abstractNumId w:val="24"/>
  </w:num>
  <w:num w:numId="42">
    <w:abstractNumId w:val="47"/>
  </w:num>
  <w:num w:numId="43">
    <w:abstractNumId w:val="32"/>
  </w:num>
  <w:num w:numId="44">
    <w:abstractNumId w:val="18"/>
  </w:num>
  <w:num w:numId="45">
    <w:abstractNumId w:val="38"/>
  </w:num>
  <w:num w:numId="46">
    <w:abstractNumId w:val="15"/>
  </w:num>
  <w:num w:numId="47">
    <w:abstractNumId w:val="33"/>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92"/>
    <w:rsid w:val="0000074E"/>
    <w:rsid w:val="00003144"/>
    <w:rsid w:val="00003E79"/>
    <w:rsid w:val="00005610"/>
    <w:rsid w:val="00013018"/>
    <w:rsid w:val="0001431E"/>
    <w:rsid w:val="00015827"/>
    <w:rsid w:val="0001773C"/>
    <w:rsid w:val="00022E79"/>
    <w:rsid w:val="00023AEB"/>
    <w:rsid w:val="000439D9"/>
    <w:rsid w:val="00046FBE"/>
    <w:rsid w:val="00052AAF"/>
    <w:rsid w:val="00055768"/>
    <w:rsid w:val="00055BFB"/>
    <w:rsid w:val="000566C0"/>
    <w:rsid w:val="000662E9"/>
    <w:rsid w:val="000673F6"/>
    <w:rsid w:val="000733ED"/>
    <w:rsid w:val="000811C5"/>
    <w:rsid w:val="00081983"/>
    <w:rsid w:val="00082B6E"/>
    <w:rsid w:val="00083108"/>
    <w:rsid w:val="00085785"/>
    <w:rsid w:val="00085CDB"/>
    <w:rsid w:val="00091562"/>
    <w:rsid w:val="00092432"/>
    <w:rsid w:val="00095C2D"/>
    <w:rsid w:val="000A14E5"/>
    <w:rsid w:val="000A358A"/>
    <w:rsid w:val="000A4642"/>
    <w:rsid w:val="000B000F"/>
    <w:rsid w:val="000B54D4"/>
    <w:rsid w:val="000C7E6D"/>
    <w:rsid w:val="000E045D"/>
    <w:rsid w:val="000E65A3"/>
    <w:rsid w:val="000F57CB"/>
    <w:rsid w:val="000F5D96"/>
    <w:rsid w:val="000F7117"/>
    <w:rsid w:val="00103999"/>
    <w:rsid w:val="00105A5D"/>
    <w:rsid w:val="0010683B"/>
    <w:rsid w:val="00121F28"/>
    <w:rsid w:val="00125046"/>
    <w:rsid w:val="00126B79"/>
    <w:rsid w:val="001461D0"/>
    <w:rsid w:val="00150717"/>
    <w:rsid w:val="0015143F"/>
    <w:rsid w:val="001520C5"/>
    <w:rsid w:val="00152F03"/>
    <w:rsid w:val="001639C1"/>
    <w:rsid w:val="00166BBB"/>
    <w:rsid w:val="001674D2"/>
    <w:rsid w:val="001679DD"/>
    <w:rsid w:val="0017027A"/>
    <w:rsid w:val="00181EF7"/>
    <w:rsid w:val="00182B61"/>
    <w:rsid w:val="00182D10"/>
    <w:rsid w:val="00186068"/>
    <w:rsid w:val="001961C3"/>
    <w:rsid w:val="00196C9B"/>
    <w:rsid w:val="001A1543"/>
    <w:rsid w:val="001A7CD0"/>
    <w:rsid w:val="001B10C1"/>
    <w:rsid w:val="001B4C11"/>
    <w:rsid w:val="001B7CB2"/>
    <w:rsid w:val="001C1583"/>
    <w:rsid w:val="001C36A4"/>
    <w:rsid w:val="001C4D4E"/>
    <w:rsid w:val="001D0AFD"/>
    <w:rsid w:val="001D0E12"/>
    <w:rsid w:val="001E1FBB"/>
    <w:rsid w:val="001E48DA"/>
    <w:rsid w:val="001E4D39"/>
    <w:rsid w:val="001F167A"/>
    <w:rsid w:val="001F3FE1"/>
    <w:rsid w:val="001F4E20"/>
    <w:rsid w:val="001F509E"/>
    <w:rsid w:val="001F5D7D"/>
    <w:rsid w:val="0020397B"/>
    <w:rsid w:val="0021018A"/>
    <w:rsid w:val="00211926"/>
    <w:rsid w:val="002212A0"/>
    <w:rsid w:val="0024055D"/>
    <w:rsid w:val="00252187"/>
    <w:rsid w:val="00260848"/>
    <w:rsid w:val="00262CAF"/>
    <w:rsid w:val="00263B66"/>
    <w:rsid w:val="00265501"/>
    <w:rsid w:val="0026687F"/>
    <w:rsid w:val="00266B9F"/>
    <w:rsid w:val="0026740C"/>
    <w:rsid w:val="00273927"/>
    <w:rsid w:val="00274512"/>
    <w:rsid w:val="00274C47"/>
    <w:rsid w:val="002753F6"/>
    <w:rsid w:val="0028047E"/>
    <w:rsid w:val="00280ECF"/>
    <w:rsid w:val="002812EF"/>
    <w:rsid w:val="0028445A"/>
    <w:rsid w:val="00285E5E"/>
    <w:rsid w:val="002965A5"/>
    <w:rsid w:val="002A0537"/>
    <w:rsid w:val="002A102F"/>
    <w:rsid w:val="002A10AF"/>
    <w:rsid w:val="002A2B98"/>
    <w:rsid w:val="002A4213"/>
    <w:rsid w:val="002A7FB6"/>
    <w:rsid w:val="002B2D18"/>
    <w:rsid w:val="002B3730"/>
    <w:rsid w:val="002B627A"/>
    <w:rsid w:val="002B7848"/>
    <w:rsid w:val="002C0492"/>
    <w:rsid w:val="002C0910"/>
    <w:rsid w:val="002C33C7"/>
    <w:rsid w:val="002C52C3"/>
    <w:rsid w:val="002E086E"/>
    <w:rsid w:val="002E7ED5"/>
    <w:rsid w:val="002F5C2D"/>
    <w:rsid w:val="0030230F"/>
    <w:rsid w:val="00305386"/>
    <w:rsid w:val="003055A9"/>
    <w:rsid w:val="00306003"/>
    <w:rsid w:val="00314E54"/>
    <w:rsid w:val="00317544"/>
    <w:rsid w:val="00324C62"/>
    <w:rsid w:val="00325DFC"/>
    <w:rsid w:val="0032681D"/>
    <w:rsid w:val="00333D94"/>
    <w:rsid w:val="00341B14"/>
    <w:rsid w:val="00342EEF"/>
    <w:rsid w:val="00345514"/>
    <w:rsid w:val="00346ABE"/>
    <w:rsid w:val="00350F61"/>
    <w:rsid w:val="00356CA7"/>
    <w:rsid w:val="003575C0"/>
    <w:rsid w:val="00357AC7"/>
    <w:rsid w:val="00362520"/>
    <w:rsid w:val="003646C4"/>
    <w:rsid w:val="00367DFA"/>
    <w:rsid w:val="00370D17"/>
    <w:rsid w:val="00371EEB"/>
    <w:rsid w:val="003814B8"/>
    <w:rsid w:val="003831DA"/>
    <w:rsid w:val="00390D39"/>
    <w:rsid w:val="0039272D"/>
    <w:rsid w:val="0039754B"/>
    <w:rsid w:val="003A0639"/>
    <w:rsid w:val="003A250A"/>
    <w:rsid w:val="003A57AD"/>
    <w:rsid w:val="003A619F"/>
    <w:rsid w:val="003A7A9D"/>
    <w:rsid w:val="003B735F"/>
    <w:rsid w:val="003C5078"/>
    <w:rsid w:val="003D0B68"/>
    <w:rsid w:val="003D3482"/>
    <w:rsid w:val="003D4150"/>
    <w:rsid w:val="003E1E44"/>
    <w:rsid w:val="003E3D22"/>
    <w:rsid w:val="003F361A"/>
    <w:rsid w:val="0040240A"/>
    <w:rsid w:val="00402E98"/>
    <w:rsid w:val="00404ABD"/>
    <w:rsid w:val="00411C05"/>
    <w:rsid w:val="00415C20"/>
    <w:rsid w:val="0041652F"/>
    <w:rsid w:val="004208A7"/>
    <w:rsid w:val="00432269"/>
    <w:rsid w:val="00435DF9"/>
    <w:rsid w:val="00437A4A"/>
    <w:rsid w:val="004419FE"/>
    <w:rsid w:val="00443092"/>
    <w:rsid w:val="00443E9E"/>
    <w:rsid w:val="00453D3E"/>
    <w:rsid w:val="00455680"/>
    <w:rsid w:val="004559E7"/>
    <w:rsid w:val="00467530"/>
    <w:rsid w:val="00474D0B"/>
    <w:rsid w:val="004852EA"/>
    <w:rsid w:val="0048776D"/>
    <w:rsid w:val="00493862"/>
    <w:rsid w:val="004A2D33"/>
    <w:rsid w:val="004A3D17"/>
    <w:rsid w:val="004B0ADB"/>
    <w:rsid w:val="004B2B88"/>
    <w:rsid w:val="004B4E76"/>
    <w:rsid w:val="004C2E94"/>
    <w:rsid w:val="004D5483"/>
    <w:rsid w:val="004E0E92"/>
    <w:rsid w:val="004E7D8C"/>
    <w:rsid w:val="004F1EEB"/>
    <w:rsid w:val="00503050"/>
    <w:rsid w:val="0050480B"/>
    <w:rsid w:val="00504A11"/>
    <w:rsid w:val="00506982"/>
    <w:rsid w:val="00510717"/>
    <w:rsid w:val="0051495F"/>
    <w:rsid w:val="00515639"/>
    <w:rsid w:val="005261CF"/>
    <w:rsid w:val="00530533"/>
    <w:rsid w:val="00530E3A"/>
    <w:rsid w:val="00530F64"/>
    <w:rsid w:val="00534B3D"/>
    <w:rsid w:val="005354A4"/>
    <w:rsid w:val="005358A3"/>
    <w:rsid w:val="00540450"/>
    <w:rsid w:val="00542198"/>
    <w:rsid w:val="005456CB"/>
    <w:rsid w:val="00545736"/>
    <w:rsid w:val="00545D8E"/>
    <w:rsid w:val="00554261"/>
    <w:rsid w:val="00554616"/>
    <w:rsid w:val="00556D50"/>
    <w:rsid w:val="00560D13"/>
    <w:rsid w:val="00562D8A"/>
    <w:rsid w:val="00564743"/>
    <w:rsid w:val="00570262"/>
    <w:rsid w:val="00570FA2"/>
    <w:rsid w:val="0058271E"/>
    <w:rsid w:val="005827C2"/>
    <w:rsid w:val="005840FD"/>
    <w:rsid w:val="00585798"/>
    <w:rsid w:val="0059767C"/>
    <w:rsid w:val="005A3095"/>
    <w:rsid w:val="005A3135"/>
    <w:rsid w:val="005A4D5D"/>
    <w:rsid w:val="005A6AB0"/>
    <w:rsid w:val="005B7FF0"/>
    <w:rsid w:val="005C2BA6"/>
    <w:rsid w:val="005C64A8"/>
    <w:rsid w:val="005F3310"/>
    <w:rsid w:val="005F7043"/>
    <w:rsid w:val="00601EF3"/>
    <w:rsid w:val="00602687"/>
    <w:rsid w:val="00603EDB"/>
    <w:rsid w:val="00605B71"/>
    <w:rsid w:val="006125DC"/>
    <w:rsid w:val="006135EA"/>
    <w:rsid w:val="00615B5B"/>
    <w:rsid w:val="006206C6"/>
    <w:rsid w:val="00621AFA"/>
    <w:rsid w:val="00622162"/>
    <w:rsid w:val="00623446"/>
    <w:rsid w:val="006244CF"/>
    <w:rsid w:val="00625ED0"/>
    <w:rsid w:val="00632121"/>
    <w:rsid w:val="00634E8E"/>
    <w:rsid w:val="0063572E"/>
    <w:rsid w:val="006359EC"/>
    <w:rsid w:val="00653B80"/>
    <w:rsid w:val="00656669"/>
    <w:rsid w:val="00667FED"/>
    <w:rsid w:val="006723F3"/>
    <w:rsid w:val="00672DD4"/>
    <w:rsid w:val="00684DCE"/>
    <w:rsid w:val="00685106"/>
    <w:rsid w:val="006901C6"/>
    <w:rsid w:val="00691F62"/>
    <w:rsid w:val="0069340F"/>
    <w:rsid w:val="006A069F"/>
    <w:rsid w:val="006A473E"/>
    <w:rsid w:val="006A7BF1"/>
    <w:rsid w:val="006B05DB"/>
    <w:rsid w:val="006B375A"/>
    <w:rsid w:val="006B37C0"/>
    <w:rsid w:val="006B560D"/>
    <w:rsid w:val="006B7282"/>
    <w:rsid w:val="006C0DA5"/>
    <w:rsid w:val="006C234F"/>
    <w:rsid w:val="006C2A85"/>
    <w:rsid w:val="006C3CE2"/>
    <w:rsid w:val="006C4CEF"/>
    <w:rsid w:val="006C4FEA"/>
    <w:rsid w:val="006D2A8E"/>
    <w:rsid w:val="006D5983"/>
    <w:rsid w:val="006D7317"/>
    <w:rsid w:val="006F7D22"/>
    <w:rsid w:val="007025B7"/>
    <w:rsid w:val="00706F6E"/>
    <w:rsid w:val="00710A48"/>
    <w:rsid w:val="00711956"/>
    <w:rsid w:val="00711AD7"/>
    <w:rsid w:val="007170DB"/>
    <w:rsid w:val="0072280A"/>
    <w:rsid w:val="007273D6"/>
    <w:rsid w:val="00727B2A"/>
    <w:rsid w:val="007328F0"/>
    <w:rsid w:val="007355EF"/>
    <w:rsid w:val="007409E5"/>
    <w:rsid w:val="00743F93"/>
    <w:rsid w:val="00745083"/>
    <w:rsid w:val="007514E2"/>
    <w:rsid w:val="00757CCF"/>
    <w:rsid w:val="00762D6C"/>
    <w:rsid w:val="0076333B"/>
    <w:rsid w:val="007642E3"/>
    <w:rsid w:val="007651C7"/>
    <w:rsid w:val="00766C43"/>
    <w:rsid w:val="00771F0B"/>
    <w:rsid w:val="00775962"/>
    <w:rsid w:val="0078204F"/>
    <w:rsid w:val="00784918"/>
    <w:rsid w:val="00786087"/>
    <w:rsid w:val="0078780F"/>
    <w:rsid w:val="00787E50"/>
    <w:rsid w:val="007917B0"/>
    <w:rsid w:val="00791CD3"/>
    <w:rsid w:val="00791F58"/>
    <w:rsid w:val="00795D7F"/>
    <w:rsid w:val="007A0018"/>
    <w:rsid w:val="007A1746"/>
    <w:rsid w:val="007A6769"/>
    <w:rsid w:val="007B0AC3"/>
    <w:rsid w:val="007D10E4"/>
    <w:rsid w:val="007D2EDD"/>
    <w:rsid w:val="007D3D18"/>
    <w:rsid w:val="007D6F5D"/>
    <w:rsid w:val="007E5565"/>
    <w:rsid w:val="007E7494"/>
    <w:rsid w:val="007E7EEC"/>
    <w:rsid w:val="007F44ED"/>
    <w:rsid w:val="008034FB"/>
    <w:rsid w:val="008035F6"/>
    <w:rsid w:val="0080566F"/>
    <w:rsid w:val="00806F65"/>
    <w:rsid w:val="008129A1"/>
    <w:rsid w:val="00815C18"/>
    <w:rsid w:val="00815C8E"/>
    <w:rsid w:val="008257DB"/>
    <w:rsid w:val="008324A4"/>
    <w:rsid w:val="00832D02"/>
    <w:rsid w:val="00832F87"/>
    <w:rsid w:val="008344E1"/>
    <w:rsid w:val="00841F2C"/>
    <w:rsid w:val="00842E14"/>
    <w:rsid w:val="00847816"/>
    <w:rsid w:val="008579C9"/>
    <w:rsid w:val="00863430"/>
    <w:rsid w:val="00864734"/>
    <w:rsid w:val="0086749F"/>
    <w:rsid w:val="00875CD7"/>
    <w:rsid w:val="008778AB"/>
    <w:rsid w:val="00883F30"/>
    <w:rsid w:val="008914F5"/>
    <w:rsid w:val="0089436A"/>
    <w:rsid w:val="00897265"/>
    <w:rsid w:val="00897CC7"/>
    <w:rsid w:val="008A6617"/>
    <w:rsid w:val="008B0128"/>
    <w:rsid w:val="008B0639"/>
    <w:rsid w:val="008B38A0"/>
    <w:rsid w:val="008B4255"/>
    <w:rsid w:val="008B62AA"/>
    <w:rsid w:val="008C180E"/>
    <w:rsid w:val="008C6487"/>
    <w:rsid w:val="008D0355"/>
    <w:rsid w:val="008D1E19"/>
    <w:rsid w:val="008D66E4"/>
    <w:rsid w:val="008D67C4"/>
    <w:rsid w:val="008D7807"/>
    <w:rsid w:val="008E1E51"/>
    <w:rsid w:val="008E634F"/>
    <w:rsid w:val="008F02C4"/>
    <w:rsid w:val="008F181F"/>
    <w:rsid w:val="008F3BC2"/>
    <w:rsid w:val="008F3C2C"/>
    <w:rsid w:val="008F7ABE"/>
    <w:rsid w:val="00901787"/>
    <w:rsid w:val="00904C0D"/>
    <w:rsid w:val="00913A8D"/>
    <w:rsid w:val="00913AE0"/>
    <w:rsid w:val="00914057"/>
    <w:rsid w:val="00917358"/>
    <w:rsid w:val="00920056"/>
    <w:rsid w:val="00920B40"/>
    <w:rsid w:val="00920F31"/>
    <w:rsid w:val="00922A1B"/>
    <w:rsid w:val="0092484F"/>
    <w:rsid w:val="009310CB"/>
    <w:rsid w:val="009325ED"/>
    <w:rsid w:val="00932A6B"/>
    <w:rsid w:val="00936805"/>
    <w:rsid w:val="00940D0B"/>
    <w:rsid w:val="0094349D"/>
    <w:rsid w:val="00947C74"/>
    <w:rsid w:val="0095173C"/>
    <w:rsid w:val="00951FCC"/>
    <w:rsid w:val="00960027"/>
    <w:rsid w:val="0096500E"/>
    <w:rsid w:val="0096791D"/>
    <w:rsid w:val="00976659"/>
    <w:rsid w:val="00977F0B"/>
    <w:rsid w:val="0098380F"/>
    <w:rsid w:val="00985FC1"/>
    <w:rsid w:val="00993658"/>
    <w:rsid w:val="00996B39"/>
    <w:rsid w:val="00997EB1"/>
    <w:rsid w:val="009A1691"/>
    <w:rsid w:val="009A30B1"/>
    <w:rsid w:val="009A5836"/>
    <w:rsid w:val="009B4256"/>
    <w:rsid w:val="009C04D1"/>
    <w:rsid w:val="009D0E55"/>
    <w:rsid w:val="009D11C4"/>
    <w:rsid w:val="009D3807"/>
    <w:rsid w:val="009D4963"/>
    <w:rsid w:val="009D715B"/>
    <w:rsid w:val="009E2351"/>
    <w:rsid w:val="009E4F14"/>
    <w:rsid w:val="009E577D"/>
    <w:rsid w:val="009E7CFE"/>
    <w:rsid w:val="009F5B47"/>
    <w:rsid w:val="009F5FD5"/>
    <w:rsid w:val="00A03D54"/>
    <w:rsid w:val="00A05545"/>
    <w:rsid w:val="00A11BF9"/>
    <w:rsid w:val="00A26E2A"/>
    <w:rsid w:val="00A339D6"/>
    <w:rsid w:val="00A34157"/>
    <w:rsid w:val="00A37067"/>
    <w:rsid w:val="00A37EB8"/>
    <w:rsid w:val="00A40C97"/>
    <w:rsid w:val="00A40ECD"/>
    <w:rsid w:val="00A41B0E"/>
    <w:rsid w:val="00A44780"/>
    <w:rsid w:val="00A45DF2"/>
    <w:rsid w:val="00A463BB"/>
    <w:rsid w:val="00A46A41"/>
    <w:rsid w:val="00A50A3F"/>
    <w:rsid w:val="00A52278"/>
    <w:rsid w:val="00A615E9"/>
    <w:rsid w:val="00A62D33"/>
    <w:rsid w:val="00A660CA"/>
    <w:rsid w:val="00A76BFE"/>
    <w:rsid w:val="00A808B2"/>
    <w:rsid w:val="00A85E15"/>
    <w:rsid w:val="00A86319"/>
    <w:rsid w:val="00A91B16"/>
    <w:rsid w:val="00A9710B"/>
    <w:rsid w:val="00AA1767"/>
    <w:rsid w:val="00AA1805"/>
    <w:rsid w:val="00AB3E34"/>
    <w:rsid w:val="00AB60D0"/>
    <w:rsid w:val="00AB789D"/>
    <w:rsid w:val="00AC37A6"/>
    <w:rsid w:val="00AC4BBA"/>
    <w:rsid w:val="00AC55F5"/>
    <w:rsid w:val="00AC5756"/>
    <w:rsid w:val="00AD2BB4"/>
    <w:rsid w:val="00AD4EA0"/>
    <w:rsid w:val="00AE0E51"/>
    <w:rsid w:val="00AE1CE6"/>
    <w:rsid w:val="00AE22A1"/>
    <w:rsid w:val="00AE3410"/>
    <w:rsid w:val="00AE6D08"/>
    <w:rsid w:val="00AF09DF"/>
    <w:rsid w:val="00B05523"/>
    <w:rsid w:val="00B121DF"/>
    <w:rsid w:val="00B24D61"/>
    <w:rsid w:val="00B32D05"/>
    <w:rsid w:val="00B35A0E"/>
    <w:rsid w:val="00B406EA"/>
    <w:rsid w:val="00B431E0"/>
    <w:rsid w:val="00B45993"/>
    <w:rsid w:val="00B52FD5"/>
    <w:rsid w:val="00B717DA"/>
    <w:rsid w:val="00B731BA"/>
    <w:rsid w:val="00B7381A"/>
    <w:rsid w:val="00B73B2E"/>
    <w:rsid w:val="00B76948"/>
    <w:rsid w:val="00B773E6"/>
    <w:rsid w:val="00B77667"/>
    <w:rsid w:val="00B86F1E"/>
    <w:rsid w:val="00B91DE5"/>
    <w:rsid w:val="00B9580F"/>
    <w:rsid w:val="00B95BEC"/>
    <w:rsid w:val="00B96A0E"/>
    <w:rsid w:val="00B97B71"/>
    <w:rsid w:val="00BA0B6A"/>
    <w:rsid w:val="00BA0CF3"/>
    <w:rsid w:val="00BA43A5"/>
    <w:rsid w:val="00BA7217"/>
    <w:rsid w:val="00BB0933"/>
    <w:rsid w:val="00BB301F"/>
    <w:rsid w:val="00BB486D"/>
    <w:rsid w:val="00BB6031"/>
    <w:rsid w:val="00BC5667"/>
    <w:rsid w:val="00BC5D07"/>
    <w:rsid w:val="00BC6624"/>
    <w:rsid w:val="00BD4CBD"/>
    <w:rsid w:val="00BE1F96"/>
    <w:rsid w:val="00BE73E2"/>
    <w:rsid w:val="00BF0543"/>
    <w:rsid w:val="00BF1D18"/>
    <w:rsid w:val="00BF2C9B"/>
    <w:rsid w:val="00BF3F78"/>
    <w:rsid w:val="00BF541F"/>
    <w:rsid w:val="00C00524"/>
    <w:rsid w:val="00C01BFA"/>
    <w:rsid w:val="00C01ECD"/>
    <w:rsid w:val="00C026DC"/>
    <w:rsid w:val="00C155C8"/>
    <w:rsid w:val="00C15ADE"/>
    <w:rsid w:val="00C15B4B"/>
    <w:rsid w:val="00C20BDD"/>
    <w:rsid w:val="00C306BE"/>
    <w:rsid w:val="00C36504"/>
    <w:rsid w:val="00C367F3"/>
    <w:rsid w:val="00C4683D"/>
    <w:rsid w:val="00C50BC8"/>
    <w:rsid w:val="00C5305A"/>
    <w:rsid w:val="00C55FEC"/>
    <w:rsid w:val="00C57A2F"/>
    <w:rsid w:val="00C608A3"/>
    <w:rsid w:val="00C61554"/>
    <w:rsid w:val="00C61792"/>
    <w:rsid w:val="00C64254"/>
    <w:rsid w:val="00C64B22"/>
    <w:rsid w:val="00C64D1A"/>
    <w:rsid w:val="00C67868"/>
    <w:rsid w:val="00C67F89"/>
    <w:rsid w:val="00C73E01"/>
    <w:rsid w:val="00C836A2"/>
    <w:rsid w:val="00C86B75"/>
    <w:rsid w:val="00C92FCD"/>
    <w:rsid w:val="00C9342E"/>
    <w:rsid w:val="00C94165"/>
    <w:rsid w:val="00C94EFF"/>
    <w:rsid w:val="00C96381"/>
    <w:rsid w:val="00C97833"/>
    <w:rsid w:val="00CA3751"/>
    <w:rsid w:val="00CB1A7B"/>
    <w:rsid w:val="00CB27F7"/>
    <w:rsid w:val="00CB5D91"/>
    <w:rsid w:val="00CC103D"/>
    <w:rsid w:val="00CC118F"/>
    <w:rsid w:val="00CD3382"/>
    <w:rsid w:val="00CE068C"/>
    <w:rsid w:val="00CE17AF"/>
    <w:rsid w:val="00CE54BB"/>
    <w:rsid w:val="00CE6694"/>
    <w:rsid w:val="00CF6BC7"/>
    <w:rsid w:val="00CF710C"/>
    <w:rsid w:val="00D05F41"/>
    <w:rsid w:val="00D1460E"/>
    <w:rsid w:val="00D16666"/>
    <w:rsid w:val="00D24701"/>
    <w:rsid w:val="00D30AB6"/>
    <w:rsid w:val="00D33177"/>
    <w:rsid w:val="00D33E44"/>
    <w:rsid w:val="00D40B93"/>
    <w:rsid w:val="00D4399E"/>
    <w:rsid w:val="00D43A34"/>
    <w:rsid w:val="00D44A64"/>
    <w:rsid w:val="00D45BB5"/>
    <w:rsid w:val="00D476CC"/>
    <w:rsid w:val="00D52B74"/>
    <w:rsid w:val="00D540E7"/>
    <w:rsid w:val="00D57A64"/>
    <w:rsid w:val="00D669F5"/>
    <w:rsid w:val="00D70607"/>
    <w:rsid w:val="00D77A39"/>
    <w:rsid w:val="00D8261A"/>
    <w:rsid w:val="00D92743"/>
    <w:rsid w:val="00DA28C5"/>
    <w:rsid w:val="00DA7CEC"/>
    <w:rsid w:val="00DB1763"/>
    <w:rsid w:val="00DB18DB"/>
    <w:rsid w:val="00DD2366"/>
    <w:rsid w:val="00DD2E8E"/>
    <w:rsid w:val="00DD4707"/>
    <w:rsid w:val="00DE69A9"/>
    <w:rsid w:val="00DE7382"/>
    <w:rsid w:val="00DE7A00"/>
    <w:rsid w:val="00DF1233"/>
    <w:rsid w:val="00DF5EFE"/>
    <w:rsid w:val="00E013E2"/>
    <w:rsid w:val="00E1498A"/>
    <w:rsid w:val="00E17FCA"/>
    <w:rsid w:val="00E17FF7"/>
    <w:rsid w:val="00E228E8"/>
    <w:rsid w:val="00E244FE"/>
    <w:rsid w:val="00E27A6C"/>
    <w:rsid w:val="00E328A5"/>
    <w:rsid w:val="00E363D4"/>
    <w:rsid w:val="00E4246B"/>
    <w:rsid w:val="00E44390"/>
    <w:rsid w:val="00E4484D"/>
    <w:rsid w:val="00E46467"/>
    <w:rsid w:val="00E613D5"/>
    <w:rsid w:val="00E61EDA"/>
    <w:rsid w:val="00E7489D"/>
    <w:rsid w:val="00E80E1B"/>
    <w:rsid w:val="00E82169"/>
    <w:rsid w:val="00E8304A"/>
    <w:rsid w:val="00E8361E"/>
    <w:rsid w:val="00E857C3"/>
    <w:rsid w:val="00E85CFD"/>
    <w:rsid w:val="00E93A42"/>
    <w:rsid w:val="00E963BE"/>
    <w:rsid w:val="00EA11B5"/>
    <w:rsid w:val="00EA2BA8"/>
    <w:rsid w:val="00EA33BE"/>
    <w:rsid w:val="00EA6E5C"/>
    <w:rsid w:val="00EB5EE4"/>
    <w:rsid w:val="00EC07D4"/>
    <w:rsid w:val="00EC1800"/>
    <w:rsid w:val="00EC1B65"/>
    <w:rsid w:val="00EC1C15"/>
    <w:rsid w:val="00EC2764"/>
    <w:rsid w:val="00EC4D99"/>
    <w:rsid w:val="00ED0AFF"/>
    <w:rsid w:val="00ED1196"/>
    <w:rsid w:val="00ED3C4F"/>
    <w:rsid w:val="00EE07EC"/>
    <w:rsid w:val="00EE367E"/>
    <w:rsid w:val="00EE66A6"/>
    <w:rsid w:val="00EF27CF"/>
    <w:rsid w:val="00EF4E76"/>
    <w:rsid w:val="00EF6FC3"/>
    <w:rsid w:val="00EF71E6"/>
    <w:rsid w:val="00F045C2"/>
    <w:rsid w:val="00F11239"/>
    <w:rsid w:val="00F11E80"/>
    <w:rsid w:val="00F16FED"/>
    <w:rsid w:val="00F17A96"/>
    <w:rsid w:val="00F21C15"/>
    <w:rsid w:val="00F221C1"/>
    <w:rsid w:val="00F232A4"/>
    <w:rsid w:val="00F24E50"/>
    <w:rsid w:val="00F319EF"/>
    <w:rsid w:val="00F34633"/>
    <w:rsid w:val="00F44DD3"/>
    <w:rsid w:val="00F51E5D"/>
    <w:rsid w:val="00F653E5"/>
    <w:rsid w:val="00F82E80"/>
    <w:rsid w:val="00F9064F"/>
    <w:rsid w:val="00F906C0"/>
    <w:rsid w:val="00F9549A"/>
    <w:rsid w:val="00F95679"/>
    <w:rsid w:val="00FA6741"/>
    <w:rsid w:val="00FB3A51"/>
    <w:rsid w:val="00FB6484"/>
    <w:rsid w:val="00FC201A"/>
    <w:rsid w:val="00FC3A14"/>
    <w:rsid w:val="00FC4402"/>
    <w:rsid w:val="00FE0559"/>
    <w:rsid w:val="00FE185C"/>
    <w:rsid w:val="00FE4883"/>
    <w:rsid w:val="00FE64ED"/>
    <w:rsid w:val="00FE7F17"/>
    <w:rsid w:val="00FF7685"/>
    <w:rsid w:val="00FF7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23CFA4F"/>
  <w15:docId w15:val="{6A8A299B-C74B-4F6A-BF5A-4DFB5C93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A0E"/>
    <w:pPr>
      <w:spacing w:after="0" w:line="240" w:lineRule="auto"/>
      <w:jc w:val="both"/>
    </w:pPr>
    <w:rPr>
      <w:rFonts w:eastAsia="Times New Roman" w:cs="Times New Roman"/>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0E92"/>
    <w:pPr>
      <w:tabs>
        <w:tab w:val="center" w:pos="4153"/>
        <w:tab w:val="right" w:pos="8306"/>
      </w:tabs>
    </w:pPr>
  </w:style>
  <w:style w:type="character" w:customStyle="1" w:styleId="HeaderChar">
    <w:name w:val="Header Char"/>
    <w:basedOn w:val="DefaultParagraphFont"/>
    <w:link w:val="Header"/>
    <w:rsid w:val="004E0E92"/>
    <w:rPr>
      <w:rFonts w:eastAsia="Times New Roman" w:cs="Times New Roman"/>
      <w:sz w:val="22"/>
      <w:lang w:eastAsia="en-GB"/>
    </w:rPr>
  </w:style>
  <w:style w:type="paragraph" w:styleId="BalloonText">
    <w:name w:val="Balloon Text"/>
    <w:basedOn w:val="Normal"/>
    <w:link w:val="BalloonTextChar"/>
    <w:uiPriority w:val="99"/>
    <w:semiHidden/>
    <w:unhideWhenUsed/>
    <w:rsid w:val="004E0E92"/>
    <w:rPr>
      <w:rFonts w:ascii="Tahoma" w:hAnsi="Tahoma" w:cs="Tahoma"/>
      <w:sz w:val="16"/>
      <w:szCs w:val="16"/>
    </w:rPr>
  </w:style>
  <w:style w:type="character" w:customStyle="1" w:styleId="BalloonTextChar">
    <w:name w:val="Balloon Text Char"/>
    <w:basedOn w:val="DefaultParagraphFont"/>
    <w:link w:val="BalloonText"/>
    <w:uiPriority w:val="99"/>
    <w:semiHidden/>
    <w:rsid w:val="004E0E92"/>
    <w:rPr>
      <w:rFonts w:ascii="Tahoma" w:eastAsia="Times New Roman" w:hAnsi="Tahoma" w:cs="Tahoma"/>
      <w:sz w:val="16"/>
      <w:szCs w:val="16"/>
      <w:lang w:eastAsia="en-GB"/>
    </w:rPr>
  </w:style>
  <w:style w:type="paragraph" w:styleId="Footer">
    <w:name w:val="footer"/>
    <w:basedOn w:val="Normal"/>
    <w:link w:val="FooterChar"/>
    <w:uiPriority w:val="99"/>
    <w:unhideWhenUsed/>
    <w:rsid w:val="00493862"/>
    <w:pPr>
      <w:tabs>
        <w:tab w:val="center" w:pos="4513"/>
        <w:tab w:val="right" w:pos="9026"/>
      </w:tabs>
    </w:pPr>
  </w:style>
  <w:style w:type="character" w:customStyle="1" w:styleId="FooterChar">
    <w:name w:val="Footer Char"/>
    <w:basedOn w:val="DefaultParagraphFont"/>
    <w:link w:val="Footer"/>
    <w:uiPriority w:val="99"/>
    <w:rsid w:val="00493862"/>
    <w:rPr>
      <w:rFonts w:eastAsia="Times New Roman" w:cs="Times New Roman"/>
      <w:sz w:val="22"/>
      <w:lang w:eastAsia="en-GB"/>
    </w:rPr>
  </w:style>
  <w:style w:type="paragraph" w:styleId="ListParagraph">
    <w:name w:val="List Paragraph"/>
    <w:basedOn w:val="Normal"/>
    <w:uiPriority w:val="34"/>
    <w:qFormat/>
    <w:rsid w:val="00BB301F"/>
    <w:pPr>
      <w:ind w:left="720"/>
      <w:contextualSpacing/>
    </w:pPr>
  </w:style>
  <w:style w:type="table" w:styleId="TableGrid">
    <w:name w:val="Table Grid"/>
    <w:basedOn w:val="TableNormal"/>
    <w:uiPriority w:val="59"/>
    <w:rsid w:val="00514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2E79"/>
    <w:rPr>
      <w:sz w:val="16"/>
      <w:szCs w:val="16"/>
    </w:rPr>
  </w:style>
  <w:style w:type="paragraph" w:styleId="CommentText">
    <w:name w:val="annotation text"/>
    <w:basedOn w:val="Normal"/>
    <w:link w:val="CommentTextChar"/>
    <w:uiPriority w:val="99"/>
    <w:semiHidden/>
    <w:unhideWhenUsed/>
    <w:rsid w:val="00022E79"/>
    <w:rPr>
      <w:sz w:val="20"/>
      <w:szCs w:val="20"/>
    </w:rPr>
  </w:style>
  <w:style w:type="character" w:customStyle="1" w:styleId="CommentTextChar">
    <w:name w:val="Comment Text Char"/>
    <w:basedOn w:val="DefaultParagraphFont"/>
    <w:link w:val="CommentText"/>
    <w:uiPriority w:val="99"/>
    <w:semiHidden/>
    <w:rsid w:val="00022E79"/>
    <w:rPr>
      <w:rFonts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22E79"/>
    <w:rPr>
      <w:b/>
      <w:bCs/>
    </w:rPr>
  </w:style>
  <w:style w:type="character" w:customStyle="1" w:styleId="CommentSubjectChar">
    <w:name w:val="Comment Subject Char"/>
    <w:basedOn w:val="CommentTextChar"/>
    <w:link w:val="CommentSubject"/>
    <w:uiPriority w:val="99"/>
    <w:semiHidden/>
    <w:rsid w:val="00022E79"/>
    <w:rPr>
      <w:rFonts w:eastAsia="Times New Roman" w:cs="Times New Roman"/>
      <w:b/>
      <w:bCs/>
      <w:sz w:val="20"/>
      <w:szCs w:val="20"/>
      <w:lang w:eastAsia="en-GB"/>
    </w:rPr>
  </w:style>
  <w:style w:type="paragraph" w:styleId="NoSpacing">
    <w:name w:val="No Spacing"/>
    <w:uiPriority w:val="1"/>
    <w:qFormat/>
    <w:rsid w:val="00150717"/>
    <w:pPr>
      <w:spacing w:after="0" w:line="240" w:lineRule="auto"/>
    </w:pPr>
    <w:rPr>
      <w:rFonts w:asciiTheme="minorHAnsi" w:hAnsiTheme="minorHAnsi"/>
      <w:sz w:val="22"/>
    </w:rPr>
  </w:style>
  <w:style w:type="paragraph" w:styleId="PlainText">
    <w:name w:val="Plain Text"/>
    <w:basedOn w:val="Normal"/>
    <w:link w:val="PlainTextChar"/>
    <w:uiPriority w:val="99"/>
    <w:unhideWhenUsed/>
    <w:rsid w:val="001520C5"/>
    <w:pPr>
      <w:jc w:val="left"/>
    </w:pPr>
    <w:rPr>
      <w:rFonts w:eastAsiaTheme="minorHAnsi" w:cstheme="minorBidi"/>
      <w:sz w:val="24"/>
      <w:szCs w:val="21"/>
      <w:lang w:val="en-US" w:eastAsia="en-US"/>
    </w:rPr>
  </w:style>
  <w:style w:type="character" w:customStyle="1" w:styleId="PlainTextChar">
    <w:name w:val="Plain Text Char"/>
    <w:basedOn w:val="DefaultParagraphFont"/>
    <w:link w:val="PlainText"/>
    <w:uiPriority w:val="99"/>
    <w:rsid w:val="001520C5"/>
    <w:rPr>
      <w:szCs w:val="21"/>
      <w:lang w:val="en-US"/>
    </w:rPr>
  </w:style>
  <w:style w:type="table" w:customStyle="1" w:styleId="TableGrid1">
    <w:name w:val="Table Grid1"/>
    <w:basedOn w:val="TableNormal"/>
    <w:next w:val="TableGrid"/>
    <w:rsid w:val="00710A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3C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0347">
      <w:bodyDiv w:val="1"/>
      <w:marLeft w:val="0"/>
      <w:marRight w:val="0"/>
      <w:marTop w:val="0"/>
      <w:marBottom w:val="0"/>
      <w:divBdr>
        <w:top w:val="none" w:sz="0" w:space="0" w:color="auto"/>
        <w:left w:val="none" w:sz="0" w:space="0" w:color="auto"/>
        <w:bottom w:val="none" w:sz="0" w:space="0" w:color="auto"/>
        <w:right w:val="none" w:sz="0" w:space="0" w:color="auto"/>
      </w:divBdr>
    </w:div>
    <w:div w:id="58135205">
      <w:bodyDiv w:val="1"/>
      <w:marLeft w:val="0"/>
      <w:marRight w:val="0"/>
      <w:marTop w:val="0"/>
      <w:marBottom w:val="0"/>
      <w:divBdr>
        <w:top w:val="none" w:sz="0" w:space="0" w:color="auto"/>
        <w:left w:val="none" w:sz="0" w:space="0" w:color="auto"/>
        <w:bottom w:val="none" w:sz="0" w:space="0" w:color="auto"/>
        <w:right w:val="none" w:sz="0" w:space="0" w:color="auto"/>
      </w:divBdr>
    </w:div>
    <w:div w:id="133260384">
      <w:bodyDiv w:val="1"/>
      <w:marLeft w:val="0"/>
      <w:marRight w:val="0"/>
      <w:marTop w:val="0"/>
      <w:marBottom w:val="0"/>
      <w:divBdr>
        <w:top w:val="none" w:sz="0" w:space="0" w:color="auto"/>
        <w:left w:val="none" w:sz="0" w:space="0" w:color="auto"/>
        <w:bottom w:val="none" w:sz="0" w:space="0" w:color="auto"/>
        <w:right w:val="none" w:sz="0" w:space="0" w:color="auto"/>
      </w:divBdr>
    </w:div>
    <w:div w:id="176240285">
      <w:bodyDiv w:val="1"/>
      <w:marLeft w:val="0"/>
      <w:marRight w:val="0"/>
      <w:marTop w:val="0"/>
      <w:marBottom w:val="0"/>
      <w:divBdr>
        <w:top w:val="none" w:sz="0" w:space="0" w:color="auto"/>
        <w:left w:val="none" w:sz="0" w:space="0" w:color="auto"/>
        <w:bottom w:val="none" w:sz="0" w:space="0" w:color="auto"/>
        <w:right w:val="none" w:sz="0" w:space="0" w:color="auto"/>
      </w:divBdr>
    </w:div>
    <w:div w:id="288515060">
      <w:bodyDiv w:val="1"/>
      <w:marLeft w:val="0"/>
      <w:marRight w:val="0"/>
      <w:marTop w:val="0"/>
      <w:marBottom w:val="0"/>
      <w:divBdr>
        <w:top w:val="none" w:sz="0" w:space="0" w:color="auto"/>
        <w:left w:val="none" w:sz="0" w:space="0" w:color="auto"/>
        <w:bottom w:val="none" w:sz="0" w:space="0" w:color="auto"/>
        <w:right w:val="none" w:sz="0" w:space="0" w:color="auto"/>
      </w:divBdr>
    </w:div>
    <w:div w:id="350881691">
      <w:bodyDiv w:val="1"/>
      <w:marLeft w:val="0"/>
      <w:marRight w:val="0"/>
      <w:marTop w:val="0"/>
      <w:marBottom w:val="0"/>
      <w:divBdr>
        <w:top w:val="none" w:sz="0" w:space="0" w:color="auto"/>
        <w:left w:val="none" w:sz="0" w:space="0" w:color="auto"/>
        <w:bottom w:val="none" w:sz="0" w:space="0" w:color="auto"/>
        <w:right w:val="none" w:sz="0" w:space="0" w:color="auto"/>
      </w:divBdr>
    </w:div>
    <w:div w:id="449713498">
      <w:bodyDiv w:val="1"/>
      <w:marLeft w:val="0"/>
      <w:marRight w:val="0"/>
      <w:marTop w:val="0"/>
      <w:marBottom w:val="0"/>
      <w:divBdr>
        <w:top w:val="none" w:sz="0" w:space="0" w:color="auto"/>
        <w:left w:val="none" w:sz="0" w:space="0" w:color="auto"/>
        <w:bottom w:val="none" w:sz="0" w:space="0" w:color="auto"/>
        <w:right w:val="none" w:sz="0" w:space="0" w:color="auto"/>
      </w:divBdr>
    </w:div>
    <w:div w:id="507868100">
      <w:bodyDiv w:val="1"/>
      <w:marLeft w:val="0"/>
      <w:marRight w:val="0"/>
      <w:marTop w:val="0"/>
      <w:marBottom w:val="0"/>
      <w:divBdr>
        <w:top w:val="none" w:sz="0" w:space="0" w:color="auto"/>
        <w:left w:val="none" w:sz="0" w:space="0" w:color="auto"/>
        <w:bottom w:val="none" w:sz="0" w:space="0" w:color="auto"/>
        <w:right w:val="none" w:sz="0" w:space="0" w:color="auto"/>
      </w:divBdr>
    </w:div>
    <w:div w:id="564147026">
      <w:bodyDiv w:val="1"/>
      <w:marLeft w:val="0"/>
      <w:marRight w:val="0"/>
      <w:marTop w:val="0"/>
      <w:marBottom w:val="0"/>
      <w:divBdr>
        <w:top w:val="none" w:sz="0" w:space="0" w:color="auto"/>
        <w:left w:val="none" w:sz="0" w:space="0" w:color="auto"/>
        <w:bottom w:val="none" w:sz="0" w:space="0" w:color="auto"/>
        <w:right w:val="none" w:sz="0" w:space="0" w:color="auto"/>
      </w:divBdr>
    </w:div>
    <w:div w:id="573903593">
      <w:bodyDiv w:val="1"/>
      <w:marLeft w:val="0"/>
      <w:marRight w:val="0"/>
      <w:marTop w:val="0"/>
      <w:marBottom w:val="0"/>
      <w:divBdr>
        <w:top w:val="none" w:sz="0" w:space="0" w:color="auto"/>
        <w:left w:val="none" w:sz="0" w:space="0" w:color="auto"/>
        <w:bottom w:val="none" w:sz="0" w:space="0" w:color="auto"/>
        <w:right w:val="none" w:sz="0" w:space="0" w:color="auto"/>
      </w:divBdr>
    </w:div>
    <w:div w:id="698315957">
      <w:bodyDiv w:val="1"/>
      <w:marLeft w:val="0"/>
      <w:marRight w:val="0"/>
      <w:marTop w:val="0"/>
      <w:marBottom w:val="0"/>
      <w:divBdr>
        <w:top w:val="none" w:sz="0" w:space="0" w:color="auto"/>
        <w:left w:val="none" w:sz="0" w:space="0" w:color="auto"/>
        <w:bottom w:val="none" w:sz="0" w:space="0" w:color="auto"/>
        <w:right w:val="none" w:sz="0" w:space="0" w:color="auto"/>
      </w:divBdr>
    </w:div>
    <w:div w:id="738792597">
      <w:bodyDiv w:val="1"/>
      <w:marLeft w:val="0"/>
      <w:marRight w:val="0"/>
      <w:marTop w:val="0"/>
      <w:marBottom w:val="0"/>
      <w:divBdr>
        <w:top w:val="none" w:sz="0" w:space="0" w:color="auto"/>
        <w:left w:val="none" w:sz="0" w:space="0" w:color="auto"/>
        <w:bottom w:val="none" w:sz="0" w:space="0" w:color="auto"/>
        <w:right w:val="none" w:sz="0" w:space="0" w:color="auto"/>
      </w:divBdr>
    </w:div>
    <w:div w:id="1096630496">
      <w:bodyDiv w:val="1"/>
      <w:marLeft w:val="0"/>
      <w:marRight w:val="0"/>
      <w:marTop w:val="0"/>
      <w:marBottom w:val="0"/>
      <w:divBdr>
        <w:top w:val="none" w:sz="0" w:space="0" w:color="auto"/>
        <w:left w:val="none" w:sz="0" w:space="0" w:color="auto"/>
        <w:bottom w:val="none" w:sz="0" w:space="0" w:color="auto"/>
        <w:right w:val="none" w:sz="0" w:space="0" w:color="auto"/>
      </w:divBdr>
    </w:div>
    <w:div w:id="1140419440">
      <w:bodyDiv w:val="1"/>
      <w:marLeft w:val="0"/>
      <w:marRight w:val="0"/>
      <w:marTop w:val="0"/>
      <w:marBottom w:val="0"/>
      <w:divBdr>
        <w:top w:val="none" w:sz="0" w:space="0" w:color="auto"/>
        <w:left w:val="none" w:sz="0" w:space="0" w:color="auto"/>
        <w:bottom w:val="none" w:sz="0" w:space="0" w:color="auto"/>
        <w:right w:val="none" w:sz="0" w:space="0" w:color="auto"/>
      </w:divBdr>
    </w:div>
    <w:div w:id="1185248106">
      <w:bodyDiv w:val="1"/>
      <w:marLeft w:val="0"/>
      <w:marRight w:val="0"/>
      <w:marTop w:val="0"/>
      <w:marBottom w:val="0"/>
      <w:divBdr>
        <w:top w:val="none" w:sz="0" w:space="0" w:color="auto"/>
        <w:left w:val="none" w:sz="0" w:space="0" w:color="auto"/>
        <w:bottom w:val="none" w:sz="0" w:space="0" w:color="auto"/>
        <w:right w:val="none" w:sz="0" w:space="0" w:color="auto"/>
      </w:divBdr>
    </w:div>
    <w:div w:id="1215965035">
      <w:bodyDiv w:val="1"/>
      <w:marLeft w:val="0"/>
      <w:marRight w:val="0"/>
      <w:marTop w:val="0"/>
      <w:marBottom w:val="0"/>
      <w:divBdr>
        <w:top w:val="none" w:sz="0" w:space="0" w:color="auto"/>
        <w:left w:val="none" w:sz="0" w:space="0" w:color="auto"/>
        <w:bottom w:val="none" w:sz="0" w:space="0" w:color="auto"/>
        <w:right w:val="none" w:sz="0" w:space="0" w:color="auto"/>
      </w:divBdr>
    </w:div>
    <w:div w:id="1296715635">
      <w:bodyDiv w:val="1"/>
      <w:marLeft w:val="0"/>
      <w:marRight w:val="0"/>
      <w:marTop w:val="0"/>
      <w:marBottom w:val="0"/>
      <w:divBdr>
        <w:top w:val="none" w:sz="0" w:space="0" w:color="auto"/>
        <w:left w:val="none" w:sz="0" w:space="0" w:color="auto"/>
        <w:bottom w:val="none" w:sz="0" w:space="0" w:color="auto"/>
        <w:right w:val="none" w:sz="0" w:space="0" w:color="auto"/>
      </w:divBdr>
    </w:div>
    <w:div w:id="1365250264">
      <w:bodyDiv w:val="1"/>
      <w:marLeft w:val="0"/>
      <w:marRight w:val="0"/>
      <w:marTop w:val="0"/>
      <w:marBottom w:val="0"/>
      <w:divBdr>
        <w:top w:val="none" w:sz="0" w:space="0" w:color="auto"/>
        <w:left w:val="none" w:sz="0" w:space="0" w:color="auto"/>
        <w:bottom w:val="none" w:sz="0" w:space="0" w:color="auto"/>
        <w:right w:val="none" w:sz="0" w:space="0" w:color="auto"/>
      </w:divBdr>
    </w:div>
    <w:div w:id="1496728497">
      <w:bodyDiv w:val="1"/>
      <w:marLeft w:val="0"/>
      <w:marRight w:val="0"/>
      <w:marTop w:val="0"/>
      <w:marBottom w:val="0"/>
      <w:divBdr>
        <w:top w:val="none" w:sz="0" w:space="0" w:color="auto"/>
        <w:left w:val="none" w:sz="0" w:space="0" w:color="auto"/>
        <w:bottom w:val="none" w:sz="0" w:space="0" w:color="auto"/>
        <w:right w:val="none" w:sz="0" w:space="0" w:color="auto"/>
      </w:divBdr>
    </w:div>
    <w:div w:id="1754811413">
      <w:bodyDiv w:val="1"/>
      <w:marLeft w:val="0"/>
      <w:marRight w:val="0"/>
      <w:marTop w:val="0"/>
      <w:marBottom w:val="0"/>
      <w:divBdr>
        <w:top w:val="none" w:sz="0" w:space="0" w:color="auto"/>
        <w:left w:val="none" w:sz="0" w:space="0" w:color="auto"/>
        <w:bottom w:val="none" w:sz="0" w:space="0" w:color="auto"/>
        <w:right w:val="none" w:sz="0" w:space="0" w:color="auto"/>
      </w:divBdr>
    </w:div>
    <w:div w:id="1829130273">
      <w:bodyDiv w:val="1"/>
      <w:marLeft w:val="0"/>
      <w:marRight w:val="0"/>
      <w:marTop w:val="0"/>
      <w:marBottom w:val="0"/>
      <w:divBdr>
        <w:top w:val="none" w:sz="0" w:space="0" w:color="auto"/>
        <w:left w:val="none" w:sz="0" w:space="0" w:color="auto"/>
        <w:bottom w:val="none" w:sz="0" w:space="0" w:color="auto"/>
        <w:right w:val="none" w:sz="0" w:space="0" w:color="auto"/>
      </w:divBdr>
    </w:div>
    <w:div w:id="1902015754">
      <w:bodyDiv w:val="1"/>
      <w:marLeft w:val="0"/>
      <w:marRight w:val="0"/>
      <w:marTop w:val="0"/>
      <w:marBottom w:val="0"/>
      <w:divBdr>
        <w:top w:val="none" w:sz="0" w:space="0" w:color="auto"/>
        <w:left w:val="none" w:sz="0" w:space="0" w:color="auto"/>
        <w:bottom w:val="none" w:sz="0" w:space="0" w:color="auto"/>
        <w:right w:val="none" w:sz="0" w:space="0" w:color="auto"/>
      </w:divBdr>
    </w:div>
    <w:div w:id="1976373013">
      <w:bodyDiv w:val="1"/>
      <w:marLeft w:val="0"/>
      <w:marRight w:val="0"/>
      <w:marTop w:val="0"/>
      <w:marBottom w:val="0"/>
      <w:divBdr>
        <w:top w:val="none" w:sz="0" w:space="0" w:color="auto"/>
        <w:left w:val="none" w:sz="0" w:space="0" w:color="auto"/>
        <w:bottom w:val="none" w:sz="0" w:space="0" w:color="auto"/>
        <w:right w:val="none" w:sz="0" w:space="0" w:color="auto"/>
      </w:divBdr>
    </w:div>
    <w:div w:id="203938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2B251-16DB-45BC-A69D-C0C467959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1369</Words>
  <Characters>7806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Mansfield District Council</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Martyn Saxton</dc:creator>
  <cp:lastModifiedBy>Gabriella Wright</cp:lastModifiedBy>
  <cp:revision>4</cp:revision>
  <cp:lastPrinted>2022-06-06T06:42:00Z</cp:lastPrinted>
  <dcterms:created xsi:type="dcterms:W3CDTF">2023-09-11T08:20:00Z</dcterms:created>
  <dcterms:modified xsi:type="dcterms:W3CDTF">2023-09-12T13:42:00Z</dcterms:modified>
</cp:coreProperties>
</file>